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8A1AA" w14:textId="140127A0" w:rsidR="00E00B7C" w:rsidRDefault="00E00B7C" w:rsidP="00E00B7C">
      <w:pPr>
        <w:pStyle w:val="Header"/>
        <w:tabs>
          <w:tab w:val="right" w:pos="9639"/>
        </w:tabs>
        <w:rPr>
          <w:sz w:val="24"/>
          <w:szCs w:val="24"/>
          <w:lang w:val="de-DE"/>
        </w:rPr>
      </w:pPr>
      <w:bookmarkStart w:id="0" w:name="_Hlk37418177"/>
      <w:r>
        <w:rPr>
          <w:bCs/>
          <w:noProof w:val="0"/>
          <w:sz w:val="24"/>
          <w:szCs w:val="24"/>
          <w:lang w:val="de-DE"/>
        </w:rPr>
        <w:t>3GPP TSG-RAN WG4 Meeting #118</w:t>
      </w:r>
      <w:r>
        <w:rPr>
          <w:bCs/>
          <w:noProof w:val="0"/>
          <w:sz w:val="24"/>
          <w:szCs w:val="24"/>
          <w:lang w:val="de-DE"/>
        </w:rPr>
        <w:tab/>
      </w:r>
      <w:r w:rsidR="00320D39" w:rsidRPr="00320D39">
        <w:rPr>
          <w:bCs/>
          <w:noProof w:val="0"/>
          <w:sz w:val="24"/>
          <w:szCs w:val="24"/>
          <w:lang w:val="en-GB"/>
        </w:rPr>
        <w:t>R4-2601601</w:t>
      </w:r>
    </w:p>
    <w:p w14:paraId="430C33D2" w14:textId="2E3ED64B" w:rsidR="0009496B" w:rsidRDefault="00E00B7C" w:rsidP="00E00B7C">
      <w:pPr>
        <w:pStyle w:val="Header"/>
        <w:rPr>
          <w:bCs/>
          <w:noProof w:val="0"/>
          <w:sz w:val="24"/>
          <w:lang w:val="en-GB" w:eastAsia="ja-JP"/>
        </w:rPr>
      </w:pPr>
      <w:r>
        <w:rPr>
          <w:bCs/>
          <w:noProof w:val="0"/>
          <w:sz w:val="24"/>
          <w:szCs w:val="24"/>
        </w:rPr>
        <w:t xml:space="preserve">Gothenburg, Sweden, </w:t>
      </w:r>
      <w:r>
        <w:rPr>
          <w:bCs/>
          <w:noProof w:val="0"/>
          <w:sz w:val="24"/>
          <w:szCs w:val="24"/>
          <w:lang w:val="en-GB"/>
        </w:rPr>
        <w:t>9</w:t>
      </w:r>
      <w:r w:rsidRPr="00592870">
        <w:rPr>
          <w:bCs/>
          <w:noProof w:val="0"/>
          <w:sz w:val="24"/>
          <w:szCs w:val="24"/>
          <w:vertAlign w:val="superscript"/>
          <w:lang w:val="en-GB"/>
        </w:rPr>
        <w:t>th</w:t>
      </w:r>
      <w:r w:rsidRPr="00592870">
        <w:rPr>
          <w:bCs/>
          <w:noProof w:val="0"/>
          <w:sz w:val="24"/>
          <w:szCs w:val="24"/>
          <w:lang w:val="en-GB"/>
        </w:rPr>
        <w:t xml:space="preserve"> – </w:t>
      </w:r>
      <w:r>
        <w:rPr>
          <w:bCs/>
          <w:noProof w:val="0"/>
          <w:sz w:val="24"/>
          <w:szCs w:val="24"/>
          <w:lang w:val="en-GB"/>
        </w:rPr>
        <w:t>13</w:t>
      </w:r>
      <w:r>
        <w:rPr>
          <w:bCs/>
          <w:noProof w:val="0"/>
          <w:sz w:val="24"/>
          <w:szCs w:val="24"/>
          <w:vertAlign w:val="superscript"/>
          <w:lang w:val="en-GB"/>
        </w:rPr>
        <w:t>th</w:t>
      </w:r>
      <w:r w:rsidRPr="00592870">
        <w:rPr>
          <w:bCs/>
          <w:noProof w:val="0"/>
          <w:sz w:val="24"/>
          <w:szCs w:val="24"/>
          <w:lang w:val="en-GB"/>
        </w:rPr>
        <w:t xml:space="preserve"> </w:t>
      </w:r>
      <w:r>
        <w:rPr>
          <w:bCs/>
          <w:noProof w:val="0"/>
          <w:sz w:val="24"/>
          <w:szCs w:val="24"/>
          <w:lang w:val="en-GB"/>
        </w:rPr>
        <w:t>February</w:t>
      </w:r>
      <w:r w:rsidRPr="00592870">
        <w:rPr>
          <w:bCs/>
          <w:noProof w:val="0"/>
          <w:sz w:val="24"/>
          <w:szCs w:val="24"/>
          <w:lang w:val="en-GB"/>
        </w:rPr>
        <w:t>, 202</w:t>
      </w:r>
      <w:r>
        <w:rPr>
          <w:bCs/>
          <w:noProof w:val="0"/>
          <w:sz w:val="24"/>
          <w:szCs w:val="24"/>
          <w:lang w:val="en-GB"/>
        </w:rPr>
        <w:t>6</w:t>
      </w:r>
    </w:p>
    <w:p w14:paraId="1FF8C915" w14:textId="77777777" w:rsidR="00A948AB" w:rsidRDefault="00A948AB" w:rsidP="00A948AB">
      <w:pPr>
        <w:pStyle w:val="CRCoverPage"/>
        <w:rPr>
          <w:rFonts w:cs="Arial"/>
          <w:b/>
          <w:bCs/>
          <w:sz w:val="24"/>
          <w:szCs w:val="24"/>
        </w:rPr>
      </w:pPr>
    </w:p>
    <w:p w14:paraId="2646F230" w14:textId="6DEC4730" w:rsidR="00A948AB" w:rsidRDefault="00A948AB" w:rsidP="00A948AB">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320D39">
        <w:rPr>
          <w:rFonts w:cs="Arial"/>
          <w:b/>
          <w:bCs/>
          <w:sz w:val="24"/>
          <w:szCs w:val="24"/>
        </w:rPr>
        <w:t>7</w:t>
      </w:r>
      <w:r w:rsidR="00E00B7C">
        <w:rPr>
          <w:rFonts w:cs="Arial"/>
          <w:b/>
          <w:bCs/>
          <w:sz w:val="24"/>
          <w:szCs w:val="24"/>
        </w:rPr>
        <w:t>.</w:t>
      </w:r>
      <w:r w:rsidR="00320D39">
        <w:rPr>
          <w:rFonts w:cs="Arial"/>
          <w:b/>
          <w:bCs/>
          <w:sz w:val="24"/>
          <w:szCs w:val="24"/>
        </w:rPr>
        <w:t>2</w:t>
      </w:r>
      <w:r w:rsidR="00E00B7C">
        <w:rPr>
          <w:rFonts w:cs="Arial"/>
          <w:b/>
          <w:bCs/>
          <w:sz w:val="24"/>
          <w:szCs w:val="24"/>
        </w:rPr>
        <w:t>.</w:t>
      </w:r>
      <w:r w:rsidR="00320D39">
        <w:rPr>
          <w:rFonts w:cs="Arial"/>
          <w:b/>
          <w:bCs/>
          <w:sz w:val="24"/>
          <w:szCs w:val="24"/>
        </w:rPr>
        <w:t>3</w:t>
      </w:r>
    </w:p>
    <w:bookmarkEnd w:id="0"/>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8DA6C9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543A6">
        <w:rPr>
          <w:rFonts w:ascii="Arial" w:hAnsi="Arial" w:cs="Arial"/>
          <w:b/>
          <w:sz w:val="24"/>
          <w:szCs w:val="24"/>
          <w:lang w:val="en-US"/>
        </w:rPr>
        <w:t>e</w:t>
      </w:r>
      <w:r w:rsidR="001543A6" w:rsidRPr="001543A6">
        <w:rPr>
          <w:rFonts w:ascii="Arial" w:hAnsi="Arial" w:cs="Arial"/>
          <w:b/>
          <w:sz w:val="24"/>
          <w:szCs w:val="24"/>
          <w:lang w:val="en-US"/>
        </w:rPr>
        <w:t>nhancement of co-location requirements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8E5DA3E" w14:textId="31DBEA21" w:rsidR="00C873FE" w:rsidRPr="00C3421A" w:rsidRDefault="006B7C6F" w:rsidP="00070F15">
      <w:pPr>
        <w:rPr>
          <w:lang w:val="en-US"/>
        </w:rPr>
      </w:pPr>
      <w:r w:rsidRPr="00C3421A">
        <w:t xml:space="preserve">A </w:t>
      </w:r>
      <w:r w:rsidR="005F6CFB">
        <w:t>WF</w:t>
      </w:r>
      <w:r w:rsidR="00CE0D31" w:rsidRPr="00C3421A">
        <w:t xml:space="preserve"> was agreed in RAN#1</w:t>
      </w:r>
      <w:r w:rsidR="005F6CFB">
        <w:t>1</w:t>
      </w:r>
      <w:r w:rsidR="00E00B7C">
        <w:t>7</w:t>
      </w:r>
      <w:r w:rsidR="005F6CFB">
        <w:t xml:space="preserve"> [1]</w:t>
      </w:r>
      <w:r w:rsidR="00CE0D31" w:rsidRPr="00C3421A">
        <w:t xml:space="preserve"> </w:t>
      </w:r>
      <w:r w:rsidR="00CE0B58">
        <w:t xml:space="preserve">regarding </w:t>
      </w:r>
      <w:r w:rsidR="00F679AA">
        <w:t>NR base station RF requirement evolution for FR1 and testing phase 2</w:t>
      </w:r>
      <w:r w:rsidRPr="00C3421A">
        <w:t>.</w:t>
      </w:r>
      <w:r w:rsidR="00BB7EEF">
        <w:t xml:space="preserve"> </w:t>
      </w:r>
      <w:r w:rsidR="00F679AA">
        <w:t xml:space="preserve">There are two topics introduced in this </w:t>
      </w:r>
      <w:r w:rsidR="005F6CFB">
        <w:t>work item</w:t>
      </w:r>
      <w:r w:rsidR="00F679AA">
        <w:t xml:space="preserve"> and this </w:t>
      </w:r>
      <w:r w:rsidR="00CC3B25" w:rsidRPr="00C3421A">
        <w:rPr>
          <w:lang w:val="en-US"/>
        </w:rPr>
        <w:t>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t</w:t>
      </w:r>
      <w:r w:rsidR="00F679AA">
        <w:rPr>
          <w:lang w:val="en-US"/>
        </w:rPr>
        <w:t>opic 1: Enhance</w:t>
      </w:r>
      <w:r w:rsidR="00C873FE">
        <w:rPr>
          <w:lang w:val="en-US"/>
        </w:rPr>
        <w:t>ment</w:t>
      </w:r>
      <w:r w:rsidR="00F679AA">
        <w:rPr>
          <w:lang w:val="en-US"/>
        </w:rPr>
        <w:t xml:space="preserve"> of co-location requirements</w:t>
      </w:r>
      <w:r w:rsidR="00BB7EEF">
        <w:rPr>
          <w:lang w:val="en-US"/>
        </w:rPr>
        <w:t>.</w:t>
      </w:r>
    </w:p>
    <w:p w14:paraId="111BC206" w14:textId="5DA2DA51" w:rsidR="0099223B" w:rsidRPr="00C3421A" w:rsidRDefault="00CE0B58" w:rsidP="001F09DF">
      <w:pPr>
        <w:pStyle w:val="Heading1"/>
      </w:pPr>
      <w:bookmarkStart w:id="2" w:name="_Hlk510705081"/>
      <w:r>
        <w:t>Discussion</w:t>
      </w:r>
    </w:p>
    <w:p w14:paraId="13648E81" w14:textId="09D2D020" w:rsidR="0087476C" w:rsidRDefault="005F6CFB" w:rsidP="00BB7EEF">
      <w:pPr>
        <w:pStyle w:val="Heading2"/>
      </w:pPr>
      <w:r>
        <w:t>General</w:t>
      </w:r>
    </w:p>
    <w:p w14:paraId="2B191CF0" w14:textId="705E9D89" w:rsidR="0087476C" w:rsidRPr="0087476C" w:rsidRDefault="0087476C" w:rsidP="0087476C">
      <w:r>
        <w:t xml:space="preserve">The following </w:t>
      </w:r>
      <w:r w:rsidR="005F6CFB">
        <w:t>was agreed in RAN4#11</w:t>
      </w:r>
      <w:r w:rsidR="00E00B7C">
        <w:t>7</w:t>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1569B" w14:paraId="7D557EA7" w14:textId="77777777" w:rsidTr="0041569B">
        <w:tc>
          <w:tcPr>
            <w:tcW w:w="9639" w:type="dxa"/>
          </w:tcPr>
          <w:p w14:paraId="33492718" w14:textId="5D8781AC" w:rsidR="0041569B" w:rsidRDefault="0041569B" w:rsidP="0041569B">
            <w:pPr>
              <w:pStyle w:val="BodyText"/>
              <w:rPr>
                <w:u w:val="single"/>
              </w:rPr>
            </w:pPr>
            <w:r>
              <w:rPr>
                <w:u w:val="single"/>
              </w:rPr>
              <w:t>Agreement:</w:t>
            </w:r>
          </w:p>
          <w:p w14:paraId="186D9F35" w14:textId="77777777" w:rsidR="0041569B" w:rsidRDefault="0041569B" w:rsidP="0041569B">
            <w:r>
              <w:t>For coming meetings follow guidance in the workplan attached in section 3 of this document.</w:t>
            </w:r>
          </w:p>
          <w:p w14:paraId="408185C7" w14:textId="77777777" w:rsidR="0041569B" w:rsidRPr="0041569B" w:rsidRDefault="0041569B" w:rsidP="0041569B">
            <w:pPr>
              <w:pStyle w:val="ListParagraph"/>
              <w:rPr>
                <w:rFonts w:ascii="Arial" w:hAnsi="Arial" w:cs="Arial"/>
                <w:sz w:val="28"/>
                <w:szCs w:val="28"/>
                <w:lang w:val="en-US"/>
              </w:rPr>
            </w:pPr>
          </w:p>
          <w:p w14:paraId="43F5EEBF" w14:textId="77777777" w:rsidR="0041569B" w:rsidRDefault="0041569B" w:rsidP="0041569B">
            <w:pPr>
              <w:pStyle w:val="ListParagraph"/>
              <w:numPr>
                <w:ilvl w:val="1"/>
                <w:numId w:val="40"/>
              </w:numPr>
              <w:spacing w:after="180"/>
              <w:ind w:hanging="720"/>
              <w:rPr>
                <w:rFonts w:ascii="Arial" w:hAnsi="Arial" w:cs="Arial"/>
                <w:sz w:val="28"/>
                <w:szCs w:val="28"/>
              </w:rPr>
            </w:pPr>
            <w:r>
              <w:rPr>
                <w:rFonts w:ascii="Arial" w:hAnsi="Arial" w:cs="Arial"/>
                <w:sz w:val="28"/>
                <w:szCs w:val="28"/>
              </w:rPr>
              <w:t xml:space="preserve">Enhancement of </w:t>
            </w:r>
            <w:proofErr w:type="spellStart"/>
            <w:r>
              <w:rPr>
                <w:rFonts w:ascii="Arial" w:hAnsi="Arial" w:cs="Arial"/>
                <w:sz w:val="28"/>
                <w:szCs w:val="28"/>
              </w:rPr>
              <w:t>co-location</w:t>
            </w:r>
            <w:proofErr w:type="spellEnd"/>
            <w:r>
              <w:rPr>
                <w:rFonts w:ascii="Arial" w:hAnsi="Arial" w:cs="Arial"/>
                <w:sz w:val="28"/>
                <w:szCs w:val="28"/>
              </w:rPr>
              <w:t xml:space="preserve"> </w:t>
            </w:r>
            <w:proofErr w:type="spellStart"/>
            <w:r>
              <w:rPr>
                <w:rFonts w:ascii="Arial" w:hAnsi="Arial" w:cs="Arial"/>
                <w:sz w:val="28"/>
                <w:szCs w:val="28"/>
              </w:rPr>
              <w:t>requirements</w:t>
            </w:r>
            <w:proofErr w:type="spellEnd"/>
          </w:p>
          <w:p w14:paraId="4CD4EBDA" w14:textId="77777777" w:rsidR="0041569B" w:rsidRDefault="0041569B" w:rsidP="0041569B">
            <w:pPr>
              <w:pStyle w:val="BodyText"/>
            </w:pPr>
            <w:r w:rsidRPr="0087481F">
              <w:t>As overview</w:t>
            </w:r>
            <w:r>
              <w:t>, the outcome</w:t>
            </w:r>
            <w:r w:rsidRPr="0087481F">
              <w:t xml:space="preserve"> </w:t>
            </w:r>
            <w:r>
              <w:t xml:space="preserve">of </w:t>
            </w:r>
            <w:r w:rsidRPr="0087481F">
              <w:t xml:space="preserve">Rel-19 </w:t>
            </w:r>
            <w:r>
              <w:t xml:space="preserve">coupling loss evaluation </w:t>
            </w:r>
            <w:r w:rsidRPr="0087481F">
              <w:t>is captured in table below.</w:t>
            </w:r>
          </w:p>
          <w:tbl>
            <w:tblPr>
              <w:tblW w:w="0" w:type="auto"/>
              <w:jc w:val="center"/>
              <w:tblCellMar>
                <w:left w:w="0" w:type="dxa"/>
                <w:right w:w="0" w:type="dxa"/>
              </w:tblCellMar>
              <w:tblLook w:val="04A0" w:firstRow="1" w:lastRow="0" w:firstColumn="1" w:lastColumn="0" w:noHBand="0" w:noVBand="1"/>
            </w:tblPr>
            <w:tblGrid>
              <w:gridCol w:w="1031"/>
              <w:gridCol w:w="2058"/>
              <w:gridCol w:w="2058"/>
              <w:gridCol w:w="2174"/>
            </w:tblGrid>
            <w:tr w:rsidR="0041569B" w:rsidRPr="002D3C4B" w14:paraId="779E42E9" w14:textId="77777777" w:rsidTr="00A633AB">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F68FB90" w14:textId="77777777" w:rsidR="0041569B" w:rsidRPr="002D3C4B" w:rsidRDefault="0041569B" w:rsidP="0041569B">
                  <w:pPr>
                    <w:jc w:val="center"/>
                    <w:rPr>
                      <w:rFonts w:ascii="Arial" w:hAnsi="Arial" w:cs="Arial"/>
                      <w:b/>
                      <w:bCs/>
                      <w:sz w:val="14"/>
                      <w:szCs w:val="14"/>
                    </w:rPr>
                  </w:pPr>
                  <w:r w:rsidRPr="002D3C4B">
                    <w:rPr>
                      <w:rFonts w:ascii="Arial" w:hAnsi="Arial" w:cs="Arial"/>
                      <w:b/>
                      <w:bCs/>
                      <w:sz w:val="14"/>
                      <w:szCs w:val="14"/>
                    </w:rPr>
                    <w:t>Band regions</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9879656" w14:textId="77777777" w:rsidR="0041569B" w:rsidRPr="002D3C4B" w:rsidRDefault="0041569B" w:rsidP="0041569B">
                  <w:pPr>
                    <w:jc w:val="center"/>
                    <w:rPr>
                      <w:rFonts w:ascii="Arial" w:hAnsi="Arial" w:cs="Arial"/>
                      <w:b/>
                      <w:bCs/>
                      <w:sz w:val="14"/>
                      <w:szCs w:val="14"/>
                    </w:rPr>
                  </w:pPr>
                  <w:r w:rsidRPr="002D3C4B">
                    <w:rPr>
                      <w:rFonts w:ascii="Arial" w:hAnsi="Arial" w:cs="Arial"/>
                      <w:b/>
                      <w:bCs/>
                      <w:sz w:val="14"/>
                      <w:szCs w:val="14"/>
                    </w:rPr>
                    <w:t>3.5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19F1E9D" w14:textId="77777777" w:rsidR="0041569B" w:rsidRPr="002D3C4B" w:rsidRDefault="0041569B" w:rsidP="0041569B">
                  <w:pPr>
                    <w:jc w:val="center"/>
                    <w:rPr>
                      <w:rFonts w:ascii="Arial" w:hAnsi="Arial" w:cs="Arial"/>
                      <w:b/>
                      <w:bCs/>
                      <w:sz w:val="14"/>
                      <w:szCs w:val="14"/>
                    </w:rPr>
                  </w:pPr>
                  <w:r w:rsidRPr="002D3C4B">
                    <w:rPr>
                      <w:rFonts w:ascii="Arial" w:hAnsi="Arial" w:cs="Arial"/>
                      <w:b/>
                      <w:bCs/>
                      <w:sz w:val="14"/>
                      <w:szCs w:val="14"/>
                    </w:rPr>
                    <w:t>4.9 GHz</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0661772" w14:textId="77777777" w:rsidR="0041569B" w:rsidRPr="002D3C4B" w:rsidRDefault="0041569B" w:rsidP="0041569B">
                  <w:pPr>
                    <w:jc w:val="center"/>
                    <w:rPr>
                      <w:rFonts w:ascii="Arial" w:hAnsi="Arial" w:cs="Arial"/>
                      <w:b/>
                      <w:bCs/>
                      <w:sz w:val="14"/>
                      <w:szCs w:val="14"/>
                    </w:rPr>
                  </w:pPr>
                  <w:r w:rsidRPr="002D3C4B">
                    <w:rPr>
                      <w:rFonts w:ascii="Arial" w:hAnsi="Arial" w:cs="Arial"/>
                      <w:b/>
                      <w:bCs/>
                      <w:sz w:val="14"/>
                      <w:szCs w:val="14"/>
                    </w:rPr>
                    <w:t>7 GHz</w:t>
                  </w:r>
                </w:p>
              </w:tc>
            </w:tr>
            <w:tr w:rsidR="0041569B" w:rsidRPr="0055757E" w14:paraId="0D7AEBD1" w14:textId="77777777" w:rsidTr="00A633AB">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D79C96D" w14:textId="77777777" w:rsidR="0041569B" w:rsidRPr="002D3C4B" w:rsidRDefault="0041569B" w:rsidP="0041569B">
                  <w:pPr>
                    <w:jc w:val="center"/>
                    <w:rPr>
                      <w:rFonts w:ascii="Arial" w:hAnsi="Arial" w:cs="Arial"/>
                      <w:b/>
                      <w:bCs/>
                      <w:sz w:val="14"/>
                      <w:szCs w:val="14"/>
                    </w:rPr>
                  </w:pPr>
                  <w:r w:rsidRPr="002D3C4B">
                    <w:rPr>
                      <w:rFonts w:ascii="Arial" w:hAnsi="Arial" w:cs="Arial"/>
                      <w:b/>
                      <w:bCs/>
                      <w:sz w:val="14"/>
                      <w:szCs w:val="14"/>
                    </w:rPr>
                    <w:t>3.5 GHz</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143119EA" w14:textId="77777777" w:rsidR="0041569B" w:rsidRPr="00D413E2" w:rsidRDefault="0041569B" w:rsidP="0041569B">
                  <w:pPr>
                    <w:keepNext/>
                    <w:keepLines/>
                    <w:spacing w:after="0"/>
                    <w:jc w:val="center"/>
                    <w:rPr>
                      <w:rFonts w:ascii="Arial" w:hAnsi="Arial" w:cs="Arial"/>
                      <w:sz w:val="14"/>
                      <w:szCs w:val="14"/>
                      <w:lang w:val="pt-BR" w:eastAsia="x-none"/>
                    </w:rPr>
                  </w:pPr>
                  <w:proofErr w:type="spellStart"/>
                  <w:r w:rsidRPr="00D413E2">
                    <w:rPr>
                      <w:rFonts w:ascii="Arial" w:hAnsi="Arial" w:cs="Arial"/>
                      <w:sz w:val="14"/>
                      <w:szCs w:val="14"/>
                      <w:lang w:val="pt-BR"/>
                    </w:rPr>
                    <w:t>A-to-SA</w:t>
                  </w:r>
                  <w:proofErr w:type="spellEnd"/>
                  <w:r w:rsidRPr="00D413E2">
                    <w:rPr>
                      <w:rFonts w:ascii="Arial" w:hAnsi="Arial" w:cs="Arial"/>
                      <w:sz w:val="14"/>
                      <w:szCs w:val="14"/>
                      <w:lang w:val="pt-BR"/>
                    </w:rPr>
                    <w:t xml:space="preserve">: </w:t>
                  </w:r>
                  <w:r w:rsidRPr="00D413E2">
                    <w:rPr>
                      <w:rFonts w:ascii="Arial" w:hAnsi="Arial" w:cs="Arial"/>
                      <w:sz w:val="14"/>
                      <w:szCs w:val="14"/>
                      <w:lang w:val="pt-BR" w:eastAsia="x-none"/>
                    </w:rPr>
                    <w:t xml:space="preserve"> M: 35 (R4-2507633)</w:t>
                  </w:r>
                </w:p>
                <w:p w14:paraId="3ABBEC24" w14:textId="77777777" w:rsidR="0041569B" w:rsidRPr="00D413E2" w:rsidRDefault="0041569B" w:rsidP="0041569B">
                  <w:pPr>
                    <w:jc w:val="center"/>
                    <w:rPr>
                      <w:rFonts w:ascii="Arial" w:hAnsi="Arial" w:cs="Arial"/>
                      <w:sz w:val="14"/>
                      <w:szCs w:val="14"/>
                      <w:lang w:val="pt-BR"/>
                    </w:rPr>
                  </w:pPr>
                  <w:r w:rsidRPr="00D413E2">
                    <w:rPr>
                      <w:rFonts w:ascii="Arial" w:hAnsi="Arial" w:cs="Arial"/>
                      <w:sz w:val="14"/>
                      <w:szCs w:val="14"/>
                      <w:lang w:val="pt-BR" w:eastAsia="x-none"/>
                    </w:rPr>
                    <w:t>S: 55±15 (R4-2506307)</w:t>
                  </w:r>
                </w:p>
                <w:p w14:paraId="565EFB84"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14E3DA03"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A-to-SA: FFS dB</w:t>
                  </w:r>
                </w:p>
                <w:p w14:paraId="042F5D84"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A-to-A: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28233BD0" w14:textId="77777777" w:rsidR="0041569B" w:rsidRPr="00D413E2" w:rsidRDefault="0041569B" w:rsidP="0041569B">
                  <w:pPr>
                    <w:jc w:val="center"/>
                    <w:rPr>
                      <w:rFonts w:ascii="Arial" w:hAnsi="Arial" w:cs="Arial"/>
                      <w:sz w:val="14"/>
                      <w:szCs w:val="14"/>
                      <w:lang w:val="pt-BR"/>
                    </w:rPr>
                  </w:pPr>
                  <w:proofErr w:type="spellStart"/>
                  <w:r w:rsidRPr="00D413E2">
                    <w:rPr>
                      <w:rFonts w:ascii="Arial" w:hAnsi="Arial" w:cs="Arial"/>
                      <w:sz w:val="14"/>
                      <w:szCs w:val="14"/>
                      <w:lang w:val="pt-BR"/>
                    </w:rPr>
                    <w:t>A-to-SA</w:t>
                  </w:r>
                  <w:proofErr w:type="spellEnd"/>
                  <w:r w:rsidRPr="00D413E2">
                    <w:rPr>
                      <w:rFonts w:ascii="Arial" w:hAnsi="Arial" w:cs="Arial"/>
                      <w:sz w:val="14"/>
                      <w:szCs w:val="14"/>
                      <w:lang w:val="pt-BR"/>
                    </w:rPr>
                    <w:t xml:space="preserve">: </w:t>
                  </w:r>
                  <w:r w:rsidRPr="00D413E2">
                    <w:rPr>
                      <w:rFonts w:ascii="Arial" w:hAnsi="Arial" w:cs="Arial"/>
                      <w:sz w:val="14"/>
                      <w:szCs w:val="14"/>
                      <w:lang w:val="pt-BR" w:eastAsia="x-none"/>
                    </w:rPr>
                    <w:t>S: 57±10 (R4-2506307)</w:t>
                  </w:r>
                </w:p>
                <w:p w14:paraId="6ABA7081" w14:textId="77777777" w:rsidR="0041569B" w:rsidRPr="00D413E2" w:rsidRDefault="0041569B" w:rsidP="0041569B">
                  <w:pPr>
                    <w:jc w:val="center"/>
                    <w:rPr>
                      <w:rFonts w:ascii="Arial" w:hAnsi="Arial" w:cs="Arial"/>
                      <w:sz w:val="14"/>
                      <w:szCs w:val="14"/>
                      <w:lang w:val="pt-BR"/>
                    </w:rPr>
                  </w:pPr>
                  <w:proofErr w:type="spellStart"/>
                  <w:r w:rsidRPr="00D413E2">
                    <w:rPr>
                      <w:rFonts w:ascii="Arial" w:hAnsi="Arial" w:cs="Arial"/>
                      <w:sz w:val="14"/>
                      <w:szCs w:val="14"/>
                      <w:lang w:val="pt-BR"/>
                    </w:rPr>
                    <w:t>A-to-A</w:t>
                  </w:r>
                  <w:proofErr w:type="spellEnd"/>
                  <w:r w:rsidRPr="00D413E2">
                    <w:rPr>
                      <w:rFonts w:ascii="Arial" w:hAnsi="Arial" w:cs="Arial"/>
                      <w:sz w:val="14"/>
                      <w:szCs w:val="14"/>
                      <w:lang w:val="pt-BR"/>
                    </w:rPr>
                    <w:t xml:space="preserve">: </w:t>
                  </w:r>
                  <w:r w:rsidRPr="00D413E2">
                    <w:rPr>
                      <w:rFonts w:ascii="Arial" w:hAnsi="Arial" w:cs="Arial"/>
                      <w:sz w:val="14"/>
                      <w:szCs w:val="14"/>
                      <w:lang w:val="pt-BR" w:eastAsia="x-none"/>
                    </w:rPr>
                    <w:t>S: 54±10 (R4-2506307)</w:t>
                  </w:r>
                </w:p>
              </w:tc>
            </w:tr>
            <w:tr w:rsidR="0041569B" w:rsidRPr="002D3C4B" w14:paraId="744DCA3F" w14:textId="77777777" w:rsidTr="00A633AB">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FB57A6E" w14:textId="77777777" w:rsidR="0041569B" w:rsidRPr="002D3C4B" w:rsidRDefault="0041569B" w:rsidP="0041569B">
                  <w:pPr>
                    <w:jc w:val="center"/>
                    <w:rPr>
                      <w:rFonts w:ascii="Arial" w:hAnsi="Arial" w:cs="Arial"/>
                      <w:b/>
                      <w:bCs/>
                      <w:sz w:val="14"/>
                      <w:szCs w:val="14"/>
                    </w:rPr>
                  </w:pPr>
                  <w:r w:rsidRPr="002D3C4B">
                    <w:rPr>
                      <w:rFonts w:ascii="Arial" w:hAnsi="Arial" w:cs="Arial"/>
                      <w:b/>
                      <w:bCs/>
                      <w:sz w:val="14"/>
                      <w:szCs w:val="14"/>
                    </w:rPr>
                    <w:t>4.9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3026AF12"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57170899" w14:textId="77777777" w:rsidR="0041569B" w:rsidRPr="00D413E2" w:rsidRDefault="0041569B" w:rsidP="0041569B">
                  <w:pPr>
                    <w:keepNext/>
                    <w:keepLines/>
                    <w:spacing w:after="0"/>
                    <w:jc w:val="center"/>
                    <w:rPr>
                      <w:rFonts w:ascii="Arial" w:hAnsi="Arial" w:cs="Arial"/>
                      <w:sz w:val="14"/>
                      <w:szCs w:val="14"/>
                      <w:lang w:val="pt-BR" w:eastAsia="x-none"/>
                    </w:rPr>
                  </w:pPr>
                  <w:proofErr w:type="spellStart"/>
                  <w:r w:rsidRPr="00D413E2">
                    <w:rPr>
                      <w:rFonts w:ascii="Arial" w:hAnsi="Arial" w:cs="Arial"/>
                      <w:sz w:val="14"/>
                      <w:szCs w:val="14"/>
                      <w:lang w:val="pt-BR"/>
                    </w:rPr>
                    <w:t>A-to-SA</w:t>
                  </w:r>
                  <w:proofErr w:type="spellEnd"/>
                  <w:r w:rsidRPr="00D413E2">
                    <w:rPr>
                      <w:rFonts w:ascii="Arial" w:hAnsi="Arial" w:cs="Arial"/>
                      <w:sz w:val="14"/>
                      <w:szCs w:val="14"/>
                      <w:lang w:val="pt-BR"/>
                    </w:rPr>
                    <w:t xml:space="preserve">: </w:t>
                  </w:r>
                  <w:r w:rsidRPr="00D413E2">
                    <w:rPr>
                      <w:rFonts w:ascii="Arial" w:hAnsi="Arial" w:cs="Arial"/>
                      <w:sz w:val="14"/>
                      <w:szCs w:val="14"/>
                      <w:lang w:val="pt-BR" w:eastAsia="x-none"/>
                    </w:rPr>
                    <w:t xml:space="preserve"> M: 51 (R4-2507445)</w:t>
                  </w:r>
                </w:p>
                <w:p w14:paraId="29B1C53A" w14:textId="77777777" w:rsidR="0041569B" w:rsidRPr="00D413E2" w:rsidRDefault="0041569B" w:rsidP="0041569B">
                  <w:pPr>
                    <w:jc w:val="center"/>
                    <w:rPr>
                      <w:rFonts w:ascii="Arial" w:hAnsi="Arial" w:cs="Arial"/>
                      <w:sz w:val="14"/>
                      <w:szCs w:val="14"/>
                      <w:lang w:val="pt-BR"/>
                    </w:rPr>
                  </w:pPr>
                  <w:r w:rsidRPr="00D413E2">
                    <w:rPr>
                      <w:rFonts w:ascii="Arial" w:hAnsi="Arial" w:cs="Arial"/>
                      <w:sz w:val="14"/>
                      <w:szCs w:val="14"/>
                      <w:lang w:val="pt-BR" w:eastAsia="x-none"/>
                    </w:rPr>
                    <w:t>M: 69 (R4-2507511)</w:t>
                  </w:r>
                </w:p>
                <w:p w14:paraId="23E80E46" w14:textId="77777777" w:rsidR="0041569B" w:rsidRPr="00D413E2" w:rsidRDefault="0041569B" w:rsidP="0041569B">
                  <w:pPr>
                    <w:jc w:val="center"/>
                    <w:rPr>
                      <w:rFonts w:ascii="Arial" w:hAnsi="Arial" w:cs="Arial"/>
                      <w:sz w:val="14"/>
                      <w:szCs w:val="14"/>
                      <w:lang w:val="pt-BR"/>
                    </w:rPr>
                  </w:pPr>
                  <w:proofErr w:type="spellStart"/>
                  <w:r w:rsidRPr="00D413E2">
                    <w:rPr>
                      <w:rFonts w:ascii="Arial" w:hAnsi="Arial" w:cs="Arial"/>
                      <w:sz w:val="14"/>
                      <w:szCs w:val="14"/>
                      <w:lang w:val="pt-BR"/>
                    </w:rPr>
                    <w:t>A-to-A</w:t>
                  </w:r>
                  <w:proofErr w:type="spellEnd"/>
                  <w:r w:rsidRPr="00D413E2">
                    <w:rPr>
                      <w:rFonts w:ascii="Arial" w:hAnsi="Arial" w:cs="Arial"/>
                      <w:sz w:val="14"/>
                      <w:szCs w:val="14"/>
                      <w:lang w:val="pt-BR"/>
                    </w:rPr>
                    <w:t>: FFS dB</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187862DB"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A-to-SA: FFS dB</w:t>
                  </w:r>
                </w:p>
                <w:p w14:paraId="5D7533B7" w14:textId="77777777" w:rsidR="0041569B" w:rsidRPr="002D3C4B" w:rsidRDefault="0041569B" w:rsidP="0041569B">
                  <w:pPr>
                    <w:tabs>
                      <w:tab w:val="left" w:pos="645"/>
                      <w:tab w:val="center" w:pos="1163"/>
                    </w:tabs>
                    <w:jc w:val="center"/>
                    <w:rPr>
                      <w:rFonts w:ascii="Arial" w:hAnsi="Arial" w:cs="Arial"/>
                      <w:sz w:val="14"/>
                      <w:szCs w:val="14"/>
                    </w:rPr>
                  </w:pPr>
                  <w:r w:rsidRPr="002D3C4B">
                    <w:rPr>
                      <w:rFonts w:ascii="Arial" w:hAnsi="Arial" w:cs="Arial"/>
                      <w:sz w:val="14"/>
                      <w:szCs w:val="14"/>
                    </w:rPr>
                    <w:t>A-to-A: FFS dB</w:t>
                  </w:r>
                </w:p>
              </w:tc>
            </w:tr>
            <w:tr w:rsidR="0041569B" w:rsidRPr="002D3C4B" w14:paraId="62D84E3B" w14:textId="77777777" w:rsidTr="00A633AB">
              <w:trPr>
                <w:jc w:val="center"/>
              </w:trPr>
              <w:tc>
                <w:tcPr>
                  <w:tcW w:w="0" w:type="auto"/>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754B9C3" w14:textId="77777777" w:rsidR="0041569B" w:rsidRPr="002D3C4B" w:rsidRDefault="0041569B" w:rsidP="0041569B">
                  <w:pPr>
                    <w:jc w:val="center"/>
                    <w:rPr>
                      <w:rFonts w:ascii="Arial" w:hAnsi="Arial" w:cs="Arial"/>
                      <w:b/>
                      <w:bCs/>
                      <w:sz w:val="14"/>
                      <w:szCs w:val="14"/>
                    </w:rPr>
                  </w:pPr>
                  <w:r w:rsidRPr="002D3C4B">
                    <w:rPr>
                      <w:rFonts w:ascii="Arial" w:hAnsi="Arial" w:cs="Arial"/>
                      <w:b/>
                      <w:bCs/>
                      <w:sz w:val="14"/>
                      <w:szCs w:val="14"/>
                    </w:rPr>
                    <w:t>7 GHz</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386756D1"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w:t>
                  </w:r>
                </w:p>
              </w:tc>
              <w:tc>
                <w:tcPr>
                  <w:tcW w:w="0" w:type="auto"/>
                  <w:tcBorders>
                    <w:top w:val="nil"/>
                    <w:left w:val="nil"/>
                    <w:bottom w:val="single" w:sz="8" w:space="0" w:color="auto"/>
                    <w:right w:val="single" w:sz="8" w:space="0" w:color="auto"/>
                  </w:tcBorders>
                  <w:tcMar>
                    <w:top w:w="0" w:type="dxa"/>
                    <w:left w:w="28" w:type="dxa"/>
                    <w:bottom w:w="0" w:type="dxa"/>
                    <w:right w:w="108" w:type="dxa"/>
                  </w:tcMar>
                  <w:hideMark/>
                </w:tcPr>
                <w:p w14:paraId="6F7A55C2"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w:t>
                  </w:r>
                </w:p>
              </w:tc>
              <w:tc>
                <w:tcPr>
                  <w:tcW w:w="0" w:type="auto"/>
                  <w:tcBorders>
                    <w:top w:val="nil"/>
                    <w:left w:val="nil"/>
                    <w:bottom w:val="single" w:sz="8" w:space="0" w:color="auto"/>
                    <w:right w:val="single" w:sz="8" w:space="0" w:color="auto"/>
                  </w:tcBorders>
                  <w:shd w:val="clear" w:color="auto" w:fill="B3E5A1"/>
                  <w:tcMar>
                    <w:top w:w="0" w:type="dxa"/>
                    <w:left w:w="28" w:type="dxa"/>
                    <w:bottom w:w="0" w:type="dxa"/>
                    <w:right w:w="108" w:type="dxa"/>
                  </w:tcMar>
                  <w:hideMark/>
                </w:tcPr>
                <w:p w14:paraId="4338D868" w14:textId="77777777" w:rsidR="0041569B" w:rsidRPr="00D413E2" w:rsidRDefault="0041569B" w:rsidP="0041569B">
                  <w:pPr>
                    <w:keepNext/>
                    <w:keepLines/>
                    <w:spacing w:after="0"/>
                    <w:jc w:val="center"/>
                    <w:rPr>
                      <w:rFonts w:ascii="Arial" w:hAnsi="Arial" w:cs="Arial"/>
                      <w:sz w:val="14"/>
                      <w:szCs w:val="14"/>
                      <w:lang w:val="pt-BR" w:eastAsia="x-none"/>
                    </w:rPr>
                  </w:pPr>
                  <w:proofErr w:type="spellStart"/>
                  <w:r w:rsidRPr="00D413E2">
                    <w:rPr>
                      <w:rFonts w:ascii="Arial" w:hAnsi="Arial" w:cs="Arial"/>
                      <w:sz w:val="14"/>
                      <w:szCs w:val="14"/>
                      <w:lang w:val="pt-BR"/>
                    </w:rPr>
                    <w:t>A-to-SA</w:t>
                  </w:r>
                  <w:proofErr w:type="spellEnd"/>
                  <w:r w:rsidRPr="00D413E2">
                    <w:rPr>
                      <w:rFonts w:ascii="Arial" w:hAnsi="Arial" w:cs="Arial"/>
                      <w:sz w:val="14"/>
                      <w:szCs w:val="14"/>
                      <w:lang w:val="pt-BR"/>
                    </w:rPr>
                    <w:t xml:space="preserve">: </w:t>
                  </w:r>
                  <w:r w:rsidRPr="00D413E2">
                    <w:rPr>
                      <w:rFonts w:ascii="Arial" w:hAnsi="Arial" w:cs="Arial"/>
                      <w:sz w:val="14"/>
                      <w:szCs w:val="14"/>
                      <w:lang w:val="pt-BR" w:eastAsia="x-none"/>
                    </w:rPr>
                    <w:t xml:space="preserve"> M: 55 (R4-2507633)</w:t>
                  </w:r>
                </w:p>
                <w:p w14:paraId="76D2DB08" w14:textId="77777777" w:rsidR="0041569B" w:rsidRPr="00D413E2" w:rsidRDefault="0041569B" w:rsidP="0041569B">
                  <w:pPr>
                    <w:jc w:val="center"/>
                    <w:rPr>
                      <w:rFonts w:ascii="Arial" w:hAnsi="Arial" w:cs="Arial"/>
                      <w:sz w:val="14"/>
                      <w:szCs w:val="14"/>
                      <w:lang w:val="pt-BR"/>
                    </w:rPr>
                  </w:pPr>
                  <w:r w:rsidRPr="00D413E2">
                    <w:rPr>
                      <w:rFonts w:ascii="Arial" w:hAnsi="Arial" w:cs="Arial"/>
                      <w:sz w:val="14"/>
                      <w:szCs w:val="14"/>
                      <w:lang w:val="pt-BR" w:eastAsia="x-none"/>
                    </w:rPr>
                    <w:t>S: 70±15 (R4-2506307)</w:t>
                  </w:r>
                </w:p>
                <w:p w14:paraId="1229A62A" w14:textId="77777777" w:rsidR="0041569B" w:rsidRPr="002D3C4B" w:rsidRDefault="0041569B" w:rsidP="0041569B">
                  <w:pPr>
                    <w:jc w:val="center"/>
                    <w:rPr>
                      <w:rFonts w:ascii="Arial" w:hAnsi="Arial" w:cs="Arial"/>
                      <w:sz w:val="14"/>
                      <w:szCs w:val="14"/>
                    </w:rPr>
                  </w:pPr>
                  <w:r w:rsidRPr="002D3C4B">
                    <w:rPr>
                      <w:rFonts w:ascii="Arial" w:hAnsi="Arial" w:cs="Arial"/>
                      <w:sz w:val="14"/>
                      <w:szCs w:val="14"/>
                    </w:rPr>
                    <w:t xml:space="preserve">A-to-A: </w:t>
                  </w:r>
                  <w:r w:rsidRPr="002D3C4B">
                    <w:rPr>
                      <w:rFonts w:ascii="Arial" w:hAnsi="Arial" w:cs="Arial"/>
                      <w:sz w:val="14"/>
                      <w:szCs w:val="14"/>
                      <w:lang w:eastAsia="x-none"/>
                    </w:rPr>
                    <w:t xml:space="preserve"> S: 77±15 (R4-2506307)</w:t>
                  </w:r>
                </w:p>
              </w:tc>
            </w:tr>
          </w:tbl>
          <w:p w14:paraId="1F3E1762" w14:textId="77777777" w:rsidR="0041569B" w:rsidRPr="0087481F" w:rsidRDefault="0041569B" w:rsidP="0041569B">
            <w:pPr>
              <w:pStyle w:val="BodyText"/>
            </w:pPr>
          </w:p>
          <w:p w14:paraId="2C13DE4C" w14:textId="77777777" w:rsidR="0041569B" w:rsidRPr="0087481F" w:rsidRDefault="0041569B" w:rsidP="0041569B">
            <w:pPr>
              <w:pStyle w:val="BodyText"/>
            </w:pPr>
            <w:r w:rsidRPr="0087481F">
              <w:t>For coming meetings focus on cases marked FFS.</w:t>
            </w:r>
          </w:p>
          <w:p w14:paraId="1143DF55" w14:textId="643E5A8E" w:rsidR="0041569B" w:rsidRPr="009104BA" w:rsidRDefault="0041569B" w:rsidP="0041569B">
            <w:pPr>
              <w:pStyle w:val="BodyText"/>
              <w:rPr>
                <w:u w:val="single"/>
              </w:rPr>
            </w:pPr>
            <w:r w:rsidRPr="009104BA">
              <w:rPr>
                <w:u w:val="single"/>
              </w:rPr>
              <w:t>Agreement:</w:t>
            </w:r>
          </w:p>
          <w:p w14:paraId="7126ECC0" w14:textId="7B40030B" w:rsidR="0041569B" w:rsidRDefault="0041569B" w:rsidP="0041569B">
            <w:pPr>
              <w:pStyle w:val="BodyText"/>
            </w:pPr>
            <w:r w:rsidRPr="0087481F">
              <w:t>Consider side-by-side 10 cm separation as baseline for coupling loss evaluation.</w:t>
            </w:r>
          </w:p>
        </w:tc>
      </w:tr>
    </w:tbl>
    <w:p w14:paraId="63A40D9E" w14:textId="77777777" w:rsidR="00F679AA" w:rsidRDefault="00F679AA" w:rsidP="000669A9"/>
    <w:p w14:paraId="231AB251" w14:textId="5205CF48" w:rsidR="00E77629" w:rsidRDefault="0041569B" w:rsidP="000669A9">
      <w:r>
        <w:t>S</w:t>
      </w:r>
      <w:r w:rsidR="00E77629">
        <w:t xml:space="preserve">ome initial measurements for </w:t>
      </w:r>
      <w:r w:rsidR="00C24242">
        <w:t xml:space="preserve">inter-band coupling </w:t>
      </w:r>
      <w:r w:rsidR="0073769A">
        <w:t>from 3.5</w:t>
      </w:r>
      <w:r w:rsidR="003758C1">
        <w:t xml:space="preserve"> </w:t>
      </w:r>
      <w:r w:rsidR="0073769A">
        <w:t xml:space="preserve">GHz to </w:t>
      </w:r>
      <w:r w:rsidR="003758C1">
        <w:t>7 GHz</w:t>
      </w:r>
      <w:r w:rsidR="003E09F5">
        <w:t xml:space="preserve"> </w:t>
      </w:r>
      <w:r>
        <w:t>were already shared in our RAN4#117 contribution what were forgotten to be included in the table above. T</w:t>
      </w:r>
      <w:r w:rsidR="003E09F5">
        <w:t xml:space="preserve">he results </w:t>
      </w:r>
      <w:r w:rsidR="00C004F8">
        <w:t>are found in the t</w:t>
      </w:r>
      <w:r w:rsidR="003E09F5">
        <w: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6"/>
        <w:gridCol w:w="1841"/>
        <w:gridCol w:w="3261"/>
      </w:tblGrid>
      <w:tr w:rsidR="00BC6AE6" w:rsidRPr="00467E68" w14:paraId="28ED3EB0" w14:textId="225D260A" w:rsidTr="00C004F8">
        <w:trPr>
          <w:tblHeader/>
          <w:jc w:val="center"/>
        </w:trPr>
        <w:tc>
          <w:tcPr>
            <w:tcW w:w="1556" w:type="dxa"/>
            <w:vMerge w:val="restart"/>
          </w:tcPr>
          <w:p w14:paraId="4ACDF6BE"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lastRenderedPageBreak/>
              <w:t>Co-location</w:t>
            </w:r>
          </w:p>
          <w:p w14:paraId="5A7FB31C"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scenario</w:t>
            </w:r>
          </w:p>
        </w:tc>
        <w:tc>
          <w:tcPr>
            <w:tcW w:w="1841" w:type="dxa"/>
            <w:vMerge w:val="restart"/>
          </w:tcPr>
          <w:p w14:paraId="70071C13"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 xml:space="preserve">Coupling loss </w:t>
            </w:r>
          </w:p>
          <w:p w14:paraId="5BCCFC1D"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type</w:t>
            </w:r>
          </w:p>
        </w:tc>
        <w:tc>
          <w:tcPr>
            <w:tcW w:w="3261" w:type="dxa"/>
          </w:tcPr>
          <w:p w14:paraId="61F0BE13"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Coupling loss</w:t>
            </w:r>
          </w:p>
          <w:p w14:paraId="6BB8BB10"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(dB)</w:t>
            </w:r>
          </w:p>
        </w:tc>
      </w:tr>
      <w:tr w:rsidR="00BC6AE6" w:rsidRPr="00467E68" w14:paraId="3379D7CE" w14:textId="52DB4E6E" w:rsidTr="00C004F8">
        <w:trPr>
          <w:tblHeader/>
          <w:jc w:val="center"/>
        </w:trPr>
        <w:tc>
          <w:tcPr>
            <w:tcW w:w="1556" w:type="dxa"/>
            <w:vMerge/>
          </w:tcPr>
          <w:p w14:paraId="308AB2BE" w14:textId="77777777" w:rsidR="00BC6AE6" w:rsidRPr="00C004F8" w:rsidRDefault="00BC6AE6" w:rsidP="002C25FE">
            <w:pPr>
              <w:keepNext/>
              <w:keepLines/>
              <w:spacing w:after="0"/>
              <w:jc w:val="center"/>
              <w:rPr>
                <w:rFonts w:ascii="Arial" w:hAnsi="Arial" w:cs="Arial"/>
                <w:b/>
                <w:sz w:val="14"/>
                <w:szCs w:val="14"/>
              </w:rPr>
            </w:pPr>
          </w:p>
        </w:tc>
        <w:tc>
          <w:tcPr>
            <w:tcW w:w="1841" w:type="dxa"/>
            <w:vMerge/>
          </w:tcPr>
          <w:p w14:paraId="53F7DD77" w14:textId="77777777" w:rsidR="00BC6AE6" w:rsidRPr="00C004F8" w:rsidRDefault="00BC6AE6" w:rsidP="002C25FE">
            <w:pPr>
              <w:keepNext/>
              <w:keepLines/>
              <w:spacing w:after="0"/>
              <w:jc w:val="center"/>
              <w:rPr>
                <w:rFonts w:ascii="Arial" w:hAnsi="Arial" w:cs="Arial"/>
                <w:b/>
                <w:sz w:val="14"/>
                <w:szCs w:val="14"/>
              </w:rPr>
            </w:pPr>
          </w:p>
        </w:tc>
        <w:tc>
          <w:tcPr>
            <w:tcW w:w="3261" w:type="dxa"/>
          </w:tcPr>
          <w:p w14:paraId="5D662A83"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3.5 GHz to 7 GHz</w:t>
            </w:r>
          </w:p>
        </w:tc>
      </w:tr>
      <w:tr w:rsidR="00BC6AE6" w:rsidRPr="00467E68" w14:paraId="0E0D76F7" w14:textId="1C40DC80" w:rsidTr="00C004F8">
        <w:trPr>
          <w:jc w:val="center"/>
        </w:trPr>
        <w:tc>
          <w:tcPr>
            <w:tcW w:w="1556" w:type="dxa"/>
            <w:vMerge w:val="restart"/>
          </w:tcPr>
          <w:p w14:paraId="58BF7FAC" w14:textId="77777777" w:rsidR="00BC6AE6" w:rsidRPr="00C004F8" w:rsidRDefault="00BC6AE6" w:rsidP="002C25FE">
            <w:pPr>
              <w:keepNext/>
              <w:keepLines/>
              <w:spacing w:after="0"/>
              <w:jc w:val="center"/>
              <w:rPr>
                <w:rFonts w:ascii="Arial" w:hAnsi="Arial" w:cs="Arial"/>
                <w:sz w:val="14"/>
                <w:szCs w:val="14"/>
                <w:lang w:eastAsia="zh-CN"/>
              </w:rPr>
            </w:pPr>
            <w:r w:rsidRPr="00C004F8">
              <w:rPr>
                <w:rFonts w:ascii="Arial" w:hAnsi="Arial" w:cs="Arial"/>
                <w:sz w:val="14"/>
                <w:szCs w:val="14"/>
                <w:lang w:eastAsia="zh-CN"/>
              </w:rPr>
              <w:t xml:space="preserve">Horizontal </w:t>
            </w:r>
          </w:p>
          <w:p w14:paraId="4591C905" w14:textId="77777777" w:rsidR="00BC6AE6" w:rsidRPr="00C004F8" w:rsidRDefault="00BC6AE6" w:rsidP="002C25FE">
            <w:pPr>
              <w:keepNext/>
              <w:keepLines/>
              <w:spacing w:after="0"/>
              <w:jc w:val="center"/>
              <w:rPr>
                <w:rFonts w:ascii="Arial" w:hAnsi="Arial" w:cs="Arial"/>
                <w:sz w:val="14"/>
                <w:szCs w:val="14"/>
                <w:lang w:eastAsia="zh-CN"/>
              </w:rPr>
            </w:pPr>
            <w:r w:rsidRPr="00C004F8">
              <w:rPr>
                <w:rFonts w:ascii="Arial" w:hAnsi="Arial" w:cs="Arial"/>
                <w:sz w:val="14"/>
                <w:szCs w:val="14"/>
                <w:lang w:eastAsia="zh-CN"/>
              </w:rPr>
              <w:t>separation</w:t>
            </w:r>
          </w:p>
        </w:tc>
        <w:tc>
          <w:tcPr>
            <w:tcW w:w="1841" w:type="dxa"/>
          </w:tcPr>
          <w:p w14:paraId="04D98F00" w14:textId="77777777" w:rsidR="00BC6AE6" w:rsidRPr="00C004F8" w:rsidRDefault="00BC6AE6" w:rsidP="002C25FE">
            <w:pPr>
              <w:keepNext/>
              <w:keepLines/>
              <w:spacing w:after="0"/>
              <w:jc w:val="center"/>
              <w:rPr>
                <w:rFonts w:ascii="Arial" w:hAnsi="Arial" w:cs="Arial"/>
                <w:sz w:val="14"/>
                <w:szCs w:val="14"/>
                <w:lang w:eastAsia="zh-CN"/>
              </w:rPr>
            </w:pPr>
            <w:r w:rsidRPr="00C004F8">
              <w:rPr>
                <w:rFonts w:ascii="Arial" w:hAnsi="Arial" w:cs="Arial"/>
                <w:sz w:val="14"/>
                <w:szCs w:val="14"/>
                <w:lang w:eastAsia="zh-CN"/>
              </w:rPr>
              <w:t>SA-to-SA</w:t>
            </w:r>
          </w:p>
        </w:tc>
        <w:tc>
          <w:tcPr>
            <w:tcW w:w="3261" w:type="dxa"/>
          </w:tcPr>
          <w:p w14:paraId="248499D0" w14:textId="24EB5288" w:rsidR="00BC6AE6" w:rsidRPr="00C004F8" w:rsidRDefault="0001101E" w:rsidP="002C25FE">
            <w:pPr>
              <w:keepNext/>
              <w:keepLines/>
              <w:spacing w:after="0"/>
              <w:jc w:val="center"/>
              <w:rPr>
                <w:rFonts w:ascii="Arial" w:hAnsi="Arial" w:cs="Arial"/>
                <w:sz w:val="14"/>
                <w:szCs w:val="14"/>
                <w:lang w:eastAsia="x-none"/>
              </w:rPr>
            </w:pPr>
            <w:r w:rsidRPr="00C004F8">
              <w:rPr>
                <w:rFonts w:ascii="Arial" w:hAnsi="Arial" w:cs="Arial"/>
                <w:sz w:val="14"/>
                <w:szCs w:val="14"/>
                <w:lang w:eastAsia="x-none"/>
              </w:rPr>
              <w:t xml:space="preserve">M: </w:t>
            </w:r>
            <w:r w:rsidR="00CA333C" w:rsidRPr="00C004F8">
              <w:rPr>
                <w:rFonts w:ascii="Arial" w:hAnsi="Arial" w:cs="Arial"/>
                <w:sz w:val="14"/>
                <w:szCs w:val="14"/>
                <w:lang w:eastAsia="x-none"/>
              </w:rPr>
              <w:t>65</w:t>
            </w:r>
            <w:r w:rsidRPr="00C004F8">
              <w:rPr>
                <w:rFonts w:ascii="Arial" w:hAnsi="Arial" w:cs="Arial"/>
                <w:sz w:val="14"/>
                <w:szCs w:val="14"/>
                <w:lang w:eastAsia="x-none"/>
              </w:rPr>
              <w:t>.1</w:t>
            </w:r>
          </w:p>
        </w:tc>
      </w:tr>
      <w:tr w:rsidR="00BC6AE6" w:rsidRPr="00467E68" w14:paraId="36400019" w14:textId="461DB1CE" w:rsidTr="00C004F8">
        <w:trPr>
          <w:jc w:val="center"/>
        </w:trPr>
        <w:tc>
          <w:tcPr>
            <w:tcW w:w="1556" w:type="dxa"/>
            <w:vMerge/>
          </w:tcPr>
          <w:p w14:paraId="35999043" w14:textId="77777777" w:rsidR="00BC6AE6" w:rsidRPr="00C004F8" w:rsidRDefault="00BC6AE6" w:rsidP="002C25FE">
            <w:pPr>
              <w:keepNext/>
              <w:keepLines/>
              <w:spacing w:after="0"/>
              <w:jc w:val="center"/>
              <w:rPr>
                <w:rFonts w:ascii="Arial" w:hAnsi="Arial" w:cs="Arial"/>
                <w:sz w:val="14"/>
                <w:szCs w:val="14"/>
                <w:lang w:eastAsia="x-none"/>
              </w:rPr>
            </w:pPr>
          </w:p>
        </w:tc>
        <w:tc>
          <w:tcPr>
            <w:tcW w:w="1841" w:type="dxa"/>
          </w:tcPr>
          <w:p w14:paraId="5F402C76" w14:textId="77777777" w:rsidR="00BC6AE6" w:rsidRPr="00C004F8" w:rsidRDefault="00BC6AE6" w:rsidP="002C25FE">
            <w:pPr>
              <w:keepNext/>
              <w:keepLines/>
              <w:spacing w:after="0"/>
              <w:jc w:val="center"/>
              <w:rPr>
                <w:rFonts w:ascii="Arial" w:hAnsi="Arial" w:cs="Arial"/>
                <w:sz w:val="14"/>
                <w:szCs w:val="14"/>
                <w:lang w:eastAsia="x-none"/>
              </w:rPr>
            </w:pPr>
            <w:r w:rsidRPr="00C004F8">
              <w:rPr>
                <w:rFonts w:ascii="Arial" w:hAnsi="Arial" w:cs="Arial"/>
                <w:sz w:val="14"/>
                <w:szCs w:val="14"/>
                <w:lang w:eastAsia="zh-CN"/>
              </w:rPr>
              <w:t>A-to-SA</w:t>
            </w:r>
          </w:p>
        </w:tc>
        <w:tc>
          <w:tcPr>
            <w:tcW w:w="3261" w:type="dxa"/>
          </w:tcPr>
          <w:p w14:paraId="7AC6C351" w14:textId="1A540F83" w:rsidR="00BC6AE6" w:rsidRPr="00C004F8" w:rsidRDefault="0001101E" w:rsidP="002C25FE">
            <w:pPr>
              <w:keepNext/>
              <w:keepLines/>
              <w:spacing w:after="0"/>
              <w:jc w:val="center"/>
              <w:rPr>
                <w:rFonts w:ascii="Arial" w:hAnsi="Arial" w:cs="Arial"/>
                <w:sz w:val="14"/>
                <w:szCs w:val="14"/>
                <w:lang w:eastAsia="x-none"/>
              </w:rPr>
            </w:pPr>
            <w:r w:rsidRPr="00C004F8">
              <w:rPr>
                <w:rFonts w:ascii="Arial" w:hAnsi="Arial" w:cs="Arial"/>
                <w:sz w:val="14"/>
                <w:szCs w:val="14"/>
                <w:lang w:eastAsia="x-none"/>
              </w:rPr>
              <w:t>M: 64.8</w:t>
            </w:r>
          </w:p>
        </w:tc>
      </w:tr>
      <w:tr w:rsidR="00BC6AE6" w:rsidRPr="00467E68" w14:paraId="0C7FBB27" w14:textId="4EEE5B4F" w:rsidTr="00C004F8">
        <w:trPr>
          <w:trHeight w:val="141"/>
          <w:jc w:val="center"/>
        </w:trPr>
        <w:tc>
          <w:tcPr>
            <w:tcW w:w="1556" w:type="dxa"/>
            <w:vMerge/>
          </w:tcPr>
          <w:p w14:paraId="50509AB8" w14:textId="77777777" w:rsidR="00BC6AE6" w:rsidRPr="00C004F8" w:rsidRDefault="00BC6AE6" w:rsidP="002C25FE">
            <w:pPr>
              <w:keepNext/>
              <w:keepLines/>
              <w:spacing w:after="0"/>
              <w:jc w:val="center"/>
              <w:rPr>
                <w:rFonts w:ascii="Arial" w:hAnsi="Arial" w:cs="Arial"/>
                <w:sz w:val="14"/>
                <w:szCs w:val="14"/>
                <w:lang w:eastAsia="x-none"/>
              </w:rPr>
            </w:pPr>
          </w:p>
        </w:tc>
        <w:tc>
          <w:tcPr>
            <w:tcW w:w="1841" w:type="dxa"/>
          </w:tcPr>
          <w:p w14:paraId="3F4C644E" w14:textId="77777777" w:rsidR="00BC6AE6" w:rsidRPr="00C004F8" w:rsidRDefault="00BC6AE6" w:rsidP="00F72E89">
            <w:pPr>
              <w:keepNext/>
              <w:keepLines/>
              <w:spacing w:after="0"/>
              <w:jc w:val="center"/>
              <w:rPr>
                <w:rFonts w:ascii="Arial" w:hAnsi="Arial" w:cs="Arial"/>
                <w:sz w:val="14"/>
                <w:szCs w:val="14"/>
                <w:lang w:eastAsia="x-none"/>
              </w:rPr>
            </w:pPr>
            <w:r w:rsidRPr="00C004F8">
              <w:rPr>
                <w:rFonts w:ascii="Arial" w:hAnsi="Arial" w:cs="Arial"/>
                <w:sz w:val="14"/>
                <w:szCs w:val="14"/>
                <w:lang w:eastAsia="zh-CN"/>
              </w:rPr>
              <w:t>A-to-A</w:t>
            </w:r>
          </w:p>
        </w:tc>
        <w:tc>
          <w:tcPr>
            <w:tcW w:w="3261" w:type="dxa"/>
          </w:tcPr>
          <w:p w14:paraId="0E451D3F" w14:textId="74A443F7" w:rsidR="00BC6AE6" w:rsidRPr="00C004F8" w:rsidRDefault="00C004F8" w:rsidP="00C004F8">
            <w:pPr>
              <w:keepNext/>
              <w:keepLines/>
              <w:spacing w:after="0"/>
              <w:jc w:val="center"/>
              <w:rPr>
                <w:rFonts w:ascii="Arial" w:hAnsi="Arial" w:cs="Arial"/>
                <w:sz w:val="14"/>
                <w:szCs w:val="14"/>
                <w:lang w:eastAsia="x-none"/>
              </w:rPr>
            </w:pPr>
            <w:r w:rsidRPr="00C004F8">
              <w:rPr>
                <w:rFonts w:ascii="Arial" w:hAnsi="Arial" w:cs="Arial"/>
                <w:sz w:val="14"/>
                <w:szCs w:val="14"/>
                <w:lang w:eastAsia="x-none"/>
              </w:rPr>
              <w:t>M: 71</w:t>
            </w:r>
          </w:p>
        </w:tc>
      </w:tr>
    </w:tbl>
    <w:p w14:paraId="08A7EDCD" w14:textId="70DDA40E" w:rsidR="0041569B" w:rsidRDefault="0041569B" w:rsidP="00493030">
      <w:pPr>
        <w:pStyle w:val="Proposal"/>
        <w:numPr>
          <w:ilvl w:val="0"/>
          <w:numId w:val="0"/>
        </w:numPr>
        <w:rPr>
          <w:b w:val="0"/>
          <w:bCs w:val="0"/>
        </w:rPr>
      </w:pPr>
      <w:r>
        <w:rPr>
          <w:b w:val="0"/>
          <w:bCs w:val="0"/>
        </w:rPr>
        <w:t>As can be seen from the table above, we have also included SA-to-SA results that were not captured in the above table. It can be further discussed if there is a need for this or not</w:t>
      </w:r>
      <w:r w:rsidR="00493030">
        <w:rPr>
          <w:b w:val="0"/>
          <w:bCs w:val="0"/>
        </w:rPr>
        <w:t xml:space="preserve">. </w:t>
      </w:r>
      <w:r>
        <w:rPr>
          <w:b w:val="0"/>
        </w:rPr>
        <w:t>W</w:t>
      </w:r>
      <w:r w:rsidRPr="00493030">
        <w:rPr>
          <w:b w:val="0"/>
          <w:bCs w:val="0"/>
        </w:rPr>
        <w:t xml:space="preserve">e have </w:t>
      </w:r>
      <w:r w:rsidR="00E52B55" w:rsidRPr="00493030">
        <w:rPr>
          <w:b w:val="0"/>
          <w:bCs w:val="0"/>
        </w:rPr>
        <w:t xml:space="preserve">plans to </w:t>
      </w:r>
      <w:r w:rsidRPr="00493030">
        <w:rPr>
          <w:b w:val="0"/>
          <w:bCs w:val="0"/>
        </w:rPr>
        <w:t>extend</w:t>
      </w:r>
      <w:r w:rsidR="00E52B55" w:rsidRPr="00493030">
        <w:rPr>
          <w:b w:val="0"/>
          <w:bCs w:val="0"/>
        </w:rPr>
        <w:t xml:space="preserve"> </w:t>
      </w:r>
      <w:r w:rsidRPr="00493030">
        <w:rPr>
          <w:b w:val="0"/>
          <w:bCs w:val="0"/>
        </w:rPr>
        <w:t xml:space="preserve">our measurement campaign also to cover the 4.9GHz frequency. The results are </w:t>
      </w:r>
      <w:r w:rsidR="00E52B55" w:rsidRPr="00493030">
        <w:rPr>
          <w:b w:val="0"/>
          <w:bCs w:val="0"/>
        </w:rPr>
        <w:t>unfortunately not ready to</w:t>
      </w:r>
      <w:r w:rsidR="00493030">
        <w:rPr>
          <w:b w:val="0"/>
          <w:bCs w:val="0"/>
        </w:rPr>
        <w:t xml:space="preserve"> be shared at</w:t>
      </w:r>
      <w:r w:rsidR="00E52B55" w:rsidRPr="00493030">
        <w:rPr>
          <w:b w:val="0"/>
          <w:bCs w:val="0"/>
        </w:rPr>
        <w:t xml:space="preserve"> this meeting</w:t>
      </w:r>
      <w:r w:rsidR="00FE0425">
        <w:rPr>
          <w:b w:val="0"/>
          <w:bCs w:val="0"/>
        </w:rPr>
        <w:t xml:space="preserve"> but will be presented in later meetings.</w:t>
      </w:r>
    </w:p>
    <w:p w14:paraId="01EB8E1F" w14:textId="1FAEA031" w:rsidR="008E7425" w:rsidRPr="008E7425" w:rsidRDefault="008E7425" w:rsidP="008E7425">
      <w:pPr>
        <w:pStyle w:val="Proposal"/>
      </w:pPr>
      <w:r>
        <w:t xml:space="preserve"> Capture </w:t>
      </w:r>
      <w:r w:rsidR="00E44FBC">
        <w:t>results for inter-band coupling from 3.5 GHz to 7 GHz</w:t>
      </w:r>
      <w:r w:rsidR="00060970">
        <w:t xml:space="preserve"> </w:t>
      </w:r>
      <w:r w:rsidR="00BE62F6">
        <w:t>in</w:t>
      </w:r>
      <w:r w:rsidR="00060970">
        <w:t xml:space="preserve"> </w:t>
      </w:r>
      <w:r w:rsidR="00E31954">
        <w:t xml:space="preserve">the </w:t>
      </w:r>
      <w:r w:rsidR="00060970">
        <w:t>coupling loss evaluation table</w:t>
      </w:r>
      <w:r w:rsidR="00E44FBC">
        <w:t>.</w:t>
      </w:r>
    </w:p>
    <w:p w14:paraId="24B2B3C5" w14:textId="390D206C" w:rsidR="0060232F" w:rsidRDefault="0041569B" w:rsidP="00BB7EEF">
      <w:pPr>
        <w:pStyle w:val="Heading2"/>
      </w:pPr>
      <w:r w:rsidRPr="0041569B">
        <w:t>CLTA concept</w:t>
      </w:r>
    </w:p>
    <w:p w14:paraId="391E42A6" w14:textId="21CAF349" w:rsidR="00122692" w:rsidRDefault="00122692" w:rsidP="006A5835">
      <w:r>
        <w:t xml:space="preserve">We </w:t>
      </w:r>
      <w:r w:rsidR="00384E77">
        <w:t xml:space="preserve">did extensive amount of </w:t>
      </w:r>
      <w:r>
        <w:t>studie</w:t>
      </w:r>
      <w:r w:rsidR="00384E77">
        <w:t>s</w:t>
      </w:r>
      <w:r w:rsidR="00F1130B">
        <w:t xml:space="preserve"> of</w:t>
      </w:r>
      <w:r>
        <w:t xml:space="preserve"> the wideband horn antenna as an alternative to CLTA in Rel-19 work. The findings are captured in TR 37.941 [2]. The results showed that a horn antenna as such is not a </w:t>
      </w:r>
      <w:r w:rsidR="00493030">
        <w:t>perfect</w:t>
      </w:r>
      <w:r>
        <w:t xml:space="preserve"> alternative for CLTA </w:t>
      </w:r>
      <w:r w:rsidR="00E73B1D">
        <w:t>if</w:t>
      </w:r>
      <w:r>
        <w:t xml:space="preserve"> current CLTA </w:t>
      </w:r>
      <w:r w:rsidR="00E73B1D">
        <w:t>arrangement is used</w:t>
      </w:r>
      <w:r>
        <w:t xml:space="preserve">. For Rel-20 we </w:t>
      </w:r>
      <w:r w:rsidR="00493030">
        <w:t xml:space="preserve">have </w:t>
      </w:r>
      <w:r>
        <w:t>started to find another alternative for CLTA</w:t>
      </w:r>
      <w:r w:rsidR="00493030">
        <w:t>. We have gone through number of different antenna types and investigated their suitability to be used as CLTAs</w:t>
      </w:r>
      <w:r>
        <w:t>.</w:t>
      </w:r>
      <w:r w:rsidR="00493030">
        <w:t xml:space="preserve"> The best alternative we have discovered is the omnidirectional antenna.</w:t>
      </w:r>
      <w:r>
        <w:t xml:space="preserve"> In theory, they should be much more suitable for CLTA use as omnidirectional antennas radiate well in (almost) all directions. The radiation patterns are well known and due to different structure than horn antennas, they tend to be more appropriate for this use. </w:t>
      </w:r>
      <w:r w:rsidR="00493030">
        <w:t>The measurements were done with CLTA arrangement with omnidirectional antenna either at the left side or the right side of the</w:t>
      </w:r>
      <w:r w:rsidR="00F71D3A">
        <w:t xml:space="preserve"> n78</w:t>
      </w:r>
      <w:r w:rsidR="00493030">
        <w:t xml:space="preserve"> DUT with 10cm distance.</w:t>
      </w:r>
      <w:r w:rsidR="00DC4FD7">
        <w:t xml:space="preserve"> </w:t>
      </w:r>
      <w:r w:rsidR="00F71D3A">
        <w:t xml:space="preserve">Measurements were also done using CLTA </w:t>
      </w:r>
      <w:r w:rsidR="00FA3E3B">
        <w:t>with the same DUT</w:t>
      </w:r>
      <w:r w:rsidR="00F71D3A">
        <w:t xml:space="preserve">. </w:t>
      </w:r>
      <w:r w:rsidR="00493030">
        <w:t>Measurements were repeated three times and the average result of those measurements is presented in the following figures</w:t>
      </w:r>
      <w:r w:rsidR="007274AE">
        <w:t xml:space="preserve"> to show measurement results comparison of omnidirectional antenna and CLTA for the 3GPP bands</w:t>
      </w:r>
      <w:r w:rsidR="00493030">
        <w:t>.</w:t>
      </w:r>
    </w:p>
    <w:p w14:paraId="625D631C" w14:textId="01E40839" w:rsidR="00273FF1" w:rsidRDefault="00B33C49" w:rsidP="00273FF1">
      <w:pPr>
        <w:keepNext/>
      </w:pPr>
      <w:r>
        <w:rPr>
          <w:noProof/>
        </w:rPr>
        <w:lastRenderedPageBreak/>
        <w:drawing>
          <wp:inline distT="0" distB="0" distL="0" distR="0" wp14:anchorId="16FA9BC5" wp14:editId="4160B2A0">
            <wp:extent cx="6420087" cy="5667878"/>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59661" cy="5702815"/>
                    </a:xfrm>
                    <a:prstGeom prst="rect">
                      <a:avLst/>
                    </a:prstGeom>
                    <a:noFill/>
                  </pic:spPr>
                </pic:pic>
              </a:graphicData>
            </a:graphic>
          </wp:inline>
        </w:drawing>
      </w:r>
    </w:p>
    <w:p w14:paraId="255A2BC8" w14:textId="640B5EA3" w:rsidR="00FE0425" w:rsidRDefault="00273FF1" w:rsidP="00273FF1">
      <w:pPr>
        <w:pStyle w:val="Caption"/>
      </w:pPr>
      <w:r>
        <w:t xml:space="preserve">Figure </w:t>
      </w:r>
      <w:r>
        <w:fldChar w:fldCharType="begin"/>
      </w:r>
      <w:r>
        <w:instrText xml:space="preserve"> SEQ Figure \* ARABIC </w:instrText>
      </w:r>
      <w:r>
        <w:fldChar w:fldCharType="separate"/>
      </w:r>
      <w:r w:rsidR="003D590B">
        <w:rPr>
          <w:noProof/>
        </w:rPr>
        <w:t>1</w:t>
      </w:r>
      <w:r>
        <w:fldChar w:fldCharType="end"/>
      </w:r>
      <w:r>
        <w:t xml:space="preserve">. </w:t>
      </w:r>
      <w:r w:rsidR="00C94940">
        <w:t>Measurement result comparison of omnidirectional antenna and CLTA, left side, 10cm distance.</w:t>
      </w:r>
    </w:p>
    <w:p w14:paraId="5BDCE781" w14:textId="241C17E0" w:rsidR="00E42879" w:rsidRDefault="00EE3BBD" w:rsidP="00E42879">
      <w:pPr>
        <w:keepNext/>
      </w:pPr>
      <w:r>
        <w:rPr>
          <w:noProof/>
        </w:rPr>
        <w:lastRenderedPageBreak/>
        <w:drawing>
          <wp:inline distT="0" distB="0" distL="0" distR="0" wp14:anchorId="3F3059BA" wp14:editId="6775A0EF">
            <wp:extent cx="6430749" cy="5600569"/>
            <wp:effectExtent l="0" t="0" r="825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50183" cy="5617495"/>
                    </a:xfrm>
                    <a:prstGeom prst="rect">
                      <a:avLst/>
                    </a:prstGeom>
                    <a:noFill/>
                  </pic:spPr>
                </pic:pic>
              </a:graphicData>
            </a:graphic>
          </wp:inline>
        </w:drawing>
      </w:r>
    </w:p>
    <w:p w14:paraId="10133FC4" w14:textId="6D28F715" w:rsidR="00C94940" w:rsidRPr="00C94940" w:rsidRDefault="00E42879" w:rsidP="00E42879">
      <w:pPr>
        <w:pStyle w:val="Caption"/>
      </w:pPr>
      <w:r>
        <w:t xml:space="preserve">Figure </w:t>
      </w:r>
      <w:r>
        <w:fldChar w:fldCharType="begin"/>
      </w:r>
      <w:r>
        <w:instrText xml:space="preserve"> SEQ Figure \* ARABIC </w:instrText>
      </w:r>
      <w:r>
        <w:fldChar w:fldCharType="separate"/>
      </w:r>
      <w:r w:rsidR="003D590B">
        <w:rPr>
          <w:noProof/>
        </w:rPr>
        <w:t>2</w:t>
      </w:r>
      <w:r>
        <w:fldChar w:fldCharType="end"/>
      </w:r>
      <w:r>
        <w:t>. Measurement result comparison of omnidirectional antenna and CLTA, right side, 10cm distance.</w:t>
      </w:r>
    </w:p>
    <w:p w14:paraId="37EC2156" w14:textId="2FE5B0B0" w:rsidR="008F120C" w:rsidRDefault="00493030" w:rsidP="006A5835">
      <w:r>
        <w:t xml:space="preserve">It can be seen from the results that the omnidirectional antenna </w:t>
      </w:r>
      <w:r w:rsidR="007C1324">
        <w:t xml:space="preserve">results </w:t>
      </w:r>
      <w:r>
        <w:t>show good correlation with the CLTA</w:t>
      </w:r>
      <w:r w:rsidR="007C1324">
        <w:t xml:space="preserve"> results</w:t>
      </w:r>
      <w:r>
        <w:t xml:space="preserve">. Actually it can be seen that </w:t>
      </w:r>
      <w:r w:rsidR="003330E1">
        <w:t>omnidirectional antenna</w:t>
      </w:r>
      <w:r>
        <w:t xml:space="preserve"> has</w:t>
      </w:r>
      <w:r w:rsidR="007C1324">
        <w:t xml:space="preserve"> roughly 3dB better dynamic range than CLTA, which it definitely a benefit for the omnidirectional antenna</w:t>
      </w:r>
      <w:r w:rsidR="00FE0425">
        <w:t xml:space="preserve"> as it</w:t>
      </w:r>
      <w:r w:rsidR="007C1324">
        <w:t xml:space="preserve"> can detect weak signals </w:t>
      </w:r>
      <w:r w:rsidR="00FE0425">
        <w:t xml:space="preserve">far </w:t>
      </w:r>
      <w:r w:rsidR="007C1324">
        <w:t>better than the CLTA.</w:t>
      </w:r>
    </w:p>
    <w:p w14:paraId="7813B742" w14:textId="7D74B974" w:rsidR="00663509" w:rsidRDefault="005575A5" w:rsidP="00663509">
      <w:pPr>
        <w:pStyle w:val="Observation"/>
      </w:pPr>
      <w:r>
        <w:t>Omnidirectional antenna shows good correlation with CLTA</w:t>
      </w:r>
      <w:r w:rsidR="00D83EF9">
        <w:t xml:space="preserve"> using CLTA arrangement</w:t>
      </w:r>
      <w:r>
        <w:t>.</w:t>
      </w:r>
    </w:p>
    <w:p w14:paraId="3B412B72" w14:textId="7283F296" w:rsidR="005575A5" w:rsidRDefault="005575A5" w:rsidP="00663509">
      <w:pPr>
        <w:pStyle w:val="Observation"/>
      </w:pPr>
      <w:r>
        <w:t>Omnidirectional antenna has better dynamic range and can detect weak signals better than CLTA.</w:t>
      </w:r>
    </w:p>
    <w:p w14:paraId="24214FD2" w14:textId="11BA3F19" w:rsidR="005F6CFB" w:rsidRDefault="00122692" w:rsidP="009475C2">
      <w:pPr>
        <w:pStyle w:val="Proposal"/>
      </w:pPr>
      <w:r>
        <w:t xml:space="preserve"> </w:t>
      </w:r>
      <w:r w:rsidR="003D44E8">
        <w:t>More studies shou</w:t>
      </w:r>
      <w:r w:rsidR="00D83EF9">
        <w:t>ld be done with omnidirectional antennas</w:t>
      </w:r>
      <w:r w:rsidR="00BC60BC">
        <w:t>.</w:t>
      </w:r>
    </w:p>
    <w:p w14:paraId="4A2605F9" w14:textId="749C3ACC" w:rsidR="001A47CF" w:rsidRDefault="000707F9" w:rsidP="001A47CF">
      <w:pPr>
        <w:pStyle w:val="Observation"/>
        <w:numPr>
          <w:ilvl w:val="0"/>
          <w:numId w:val="0"/>
        </w:numPr>
        <w:rPr>
          <w:b w:val="0"/>
          <w:bCs/>
          <w:i w:val="0"/>
          <w:iCs/>
        </w:rPr>
      </w:pPr>
      <w:r>
        <w:rPr>
          <w:b w:val="0"/>
          <w:bCs/>
          <w:i w:val="0"/>
          <w:iCs/>
        </w:rPr>
        <w:t>The measurements were also repeated with 50cm distance between the omnidirectional antenna and the DUT.</w:t>
      </w:r>
    </w:p>
    <w:p w14:paraId="66491994" w14:textId="64CCA373" w:rsidR="00546A84" w:rsidRPr="00A83CF4" w:rsidRDefault="00816C1E" w:rsidP="00546A84">
      <w:pPr>
        <w:pStyle w:val="Observation"/>
        <w:keepNext/>
        <w:numPr>
          <w:ilvl w:val="0"/>
          <w:numId w:val="0"/>
        </w:numPr>
        <w:rPr>
          <w:i w:val="0"/>
          <w:kern w:val="0"/>
          <w:lang w:val="en-GB"/>
        </w:rPr>
      </w:pPr>
      <w:r>
        <w:rPr>
          <w:i w:val="0"/>
          <w:noProof/>
          <w:kern w:val="0"/>
          <w:lang w:val="en-GB"/>
        </w:rPr>
        <w:lastRenderedPageBreak/>
        <w:drawing>
          <wp:inline distT="0" distB="0" distL="0" distR="0" wp14:anchorId="2FC96A5E" wp14:editId="5350F1D4">
            <wp:extent cx="6428493" cy="56593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57508" cy="5684886"/>
                    </a:xfrm>
                    <a:prstGeom prst="rect">
                      <a:avLst/>
                    </a:prstGeom>
                    <a:noFill/>
                  </pic:spPr>
                </pic:pic>
              </a:graphicData>
            </a:graphic>
          </wp:inline>
        </w:drawing>
      </w:r>
    </w:p>
    <w:p w14:paraId="28889361" w14:textId="4FAAB5B5" w:rsidR="002C64F6" w:rsidRDefault="00546A84" w:rsidP="00546A84">
      <w:pPr>
        <w:pStyle w:val="Caption"/>
      </w:pPr>
      <w:r>
        <w:t xml:space="preserve">Figure </w:t>
      </w:r>
      <w:r>
        <w:fldChar w:fldCharType="begin"/>
      </w:r>
      <w:r>
        <w:instrText xml:space="preserve"> SEQ Figure \* ARABIC </w:instrText>
      </w:r>
      <w:r>
        <w:fldChar w:fldCharType="separate"/>
      </w:r>
      <w:r w:rsidR="003D590B">
        <w:rPr>
          <w:noProof/>
        </w:rPr>
        <w:t>3</w:t>
      </w:r>
      <w:r>
        <w:fldChar w:fldCharType="end"/>
      </w:r>
      <w:r>
        <w:t>. Measurement result comparison of omnidirectional antenna and CLTA, left side, 50cm distance.</w:t>
      </w:r>
    </w:p>
    <w:p w14:paraId="15BC5F00" w14:textId="19A750AA" w:rsidR="003D590B" w:rsidRDefault="00FF35C5" w:rsidP="003D590B">
      <w:pPr>
        <w:keepNext/>
      </w:pPr>
      <w:r>
        <w:rPr>
          <w:noProof/>
        </w:rPr>
        <w:lastRenderedPageBreak/>
        <w:drawing>
          <wp:inline distT="0" distB="0" distL="0" distR="0" wp14:anchorId="762A72FC" wp14:editId="52A12A50">
            <wp:extent cx="6420959" cy="527712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51927" cy="5302581"/>
                    </a:xfrm>
                    <a:prstGeom prst="rect">
                      <a:avLst/>
                    </a:prstGeom>
                    <a:noFill/>
                  </pic:spPr>
                </pic:pic>
              </a:graphicData>
            </a:graphic>
          </wp:inline>
        </w:drawing>
      </w:r>
    </w:p>
    <w:p w14:paraId="59C4EB0F" w14:textId="4402AB50" w:rsidR="00546A84" w:rsidRPr="00546A84" w:rsidRDefault="003D590B" w:rsidP="003D590B">
      <w:pPr>
        <w:pStyle w:val="Caption"/>
      </w:pPr>
      <w:r>
        <w:t xml:space="preserve">Figure </w:t>
      </w:r>
      <w:r>
        <w:fldChar w:fldCharType="begin"/>
      </w:r>
      <w:r>
        <w:instrText xml:space="preserve"> SEQ Figure \* ARABIC </w:instrText>
      </w:r>
      <w:r>
        <w:fldChar w:fldCharType="separate"/>
      </w:r>
      <w:r>
        <w:rPr>
          <w:noProof/>
        </w:rPr>
        <w:t>4</w:t>
      </w:r>
      <w:r>
        <w:fldChar w:fldCharType="end"/>
      </w:r>
      <w:r>
        <w:t>. Measurement result comparison of omnidirectional antenna and CLTA, right side, 50cm distance.</w:t>
      </w:r>
    </w:p>
    <w:p w14:paraId="59DAB42B" w14:textId="0B483B1F" w:rsidR="000707F9" w:rsidRDefault="000707F9" w:rsidP="001A47CF">
      <w:pPr>
        <w:pStyle w:val="Observation"/>
        <w:numPr>
          <w:ilvl w:val="0"/>
          <w:numId w:val="0"/>
        </w:numPr>
        <w:rPr>
          <w:b w:val="0"/>
          <w:bCs/>
          <w:i w:val="0"/>
          <w:iCs/>
        </w:rPr>
      </w:pPr>
      <w:r>
        <w:rPr>
          <w:b w:val="0"/>
          <w:bCs/>
          <w:i w:val="0"/>
          <w:iCs/>
        </w:rPr>
        <w:t xml:space="preserve">The results follow the same line as for 10cm distance and good correlation is found between the omnidirectional antenna and the </w:t>
      </w:r>
      <w:r w:rsidR="008D02C2">
        <w:rPr>
          <w:b w:val="0"/>
          <w:bCs/>
          <w:i w:val="0"/>
          <w:iCs/>
        </w:rPr>
        <w:t>CLTA</w:t>
      </w:r>
      <w:r>
        <w:rPr>
          <w:b w:val="0"/>
          <w:bCs/>
          <w:i w:val="0"/>
          <w:iCs/>
        </w:rPr>
        <w:t>.</w:t>
      </w:r>
    </w:p>
    <w:p w14:paraId="57F60444" w14:textId="6E2A5A3E" w:rsidR="002C64F6" w:rsidRPr="000707F9" w:rsidRDefault="002C64F6" w:rsidP="002C64F6">
      <w:pPr>
        <w:pStyle w:val="Observation"/>
      </w:pPr>
      <w:r>
        <w:t xml:space="preserve">Good correlation between omnidirectional </w:t>
      </w:r>
      <w:r w:rsidR="00EB0C58">
        <w:t>antenna and CLTA is also shown with 50cm distance between measurement antenna and DUT.</w:t>
      </w:r>
    </w:p>
    <w:bookmarkEnd w:id="2"/>
    <w:p w14:paraId="10445A01" w14:textId="65BF2491" w:rsidR="00885580" w:rsidRDefault="007820D0" w:rsidP="00885580">
      <w:pPr>
        <w:pStyle w:val="Heading1"/>
      </w:pPr>
      <w:r>
        <w:t>Conclusion</w:t>
      </w:r>
    </w:p>
    <w:p w14:paraId="2D52C814" w14:textId="21D6A436" w:rsidR="007326CB" w:rsidRDefault="00B73A06" w:rsidP="00DC4222">
      <w:pPr>
        <w:keepNext/>
        <w:spacing w:after="120"/>
        <w:jc w:val="both"/>
        <w:rPr>
          <w:rStyle w:val="eop"/>
          <w:color w:val="000000"/>
          <w:shd w:val="clear" w:color="auto" w:fill="FFFFFF"/>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70490020" w14:textId="17E41D8B" w:rsidR="00DC4222" w:rsidRDefault="00384E77" w:rsidP="009475C2">
      <w:pPr>
        <w:pStyle w:val="Observation"/>
        <w:numPr>
          <w:ilvl w:val="0"/>
          <w:numId w:val="46"/>
        </w:numPr>
        <w:rPr>
          <w:shd w:val="clear" w:color="auto" w:fill="FFFFFF"/>
        </w:rPr>
      </w:pPr>
      <w:r>
        <w:t>Omnidirectional antenna shows good correlation with CLTA using CLTA arrangement</w:t>
      </w:r>
      <w:r w:rsidR="00DC4222" w:rsidRPr="009475C2">
        <w:rPr>
          <w:shd w:val="clear" w:color="auto" w:fill="FFFFFF"/>
        </w:rPr>
        <w:t>.</w:t>
      </w:r>
    </w:p>
    <w:p w14:paraId="22A8E095" w14:textId="5A9586D3" w:rsidR="008F6DC8" w:rsidRPr="00384E77" w:rsidRDefault="00384E77" w:rsidP="009475C2">
      <w:pPr>
        <w:pStyle w:val="Observation"/>
        <w:numPr>
          <w:ilvl w:val="0"/>
          <w:numId w:val="46"/>
        </w:numPr>
        <w:rPr>
          <w:shd w:val="clear" w:color="auto" w:fill="FFFFFF"/>
        </w:rPr>
      </w:pPr>
      <w:r>
        <w:t>Omnidirectional antenna has better dynamic range and can detect weak signals better than CLTA</w:t>
      </w:r>
      <w:r w:rsidR="00C5628C">
        <w:rPr>
          <w:shd w:val="clear" w:color="auto" w:fill="FFFFFF"/>
          <w:lang w:val="en-GB"/>
        </w:rPr>
        <w:t>.</w:t>
      </w:r>
    </w:p>
    <w:p w14:paraId="35622871" w14:textId="0940AE92" w:rsidR="00384E77" w:rsidRPr="009475C2" w:rsidRDefault="00384E77" w:rsidP="009475C2">
      <w:pPr>
        <w:pStyle w:val="Observation"/>
        <w:numPr>
          <w:ilvl w:val="0"/>
          <w:numId w:val="46"/>
        </w:numPr>
        <w:rPr>
          <w:shd w:val="clear" w:color="auto" w:fill="FFFFFF"/>
        </w:rPr>
      </w:pPr>
      <w:r>
        <w:t>Good correlation between omnidirectional antenna and CLTA is also shown with 50cm distance between measurement antenna and DUT.</w:t>
      </w:r>
    </w:p>
    <w:p w14:paraId="1AA20351" w14:textId="73D5A201" w:rsidR="00060970" w:rsidRDefault="00065350" w:rsidP="00C5628C">
      <w:pPr>
        <w:pStyle w:val="Proposal"/>
        <w:numPr>
          <w:ilvl w:val="0"/>
          <w:numId w:val="35"/>
        </w:numPr>
      </w:pPr>
      <w:r>
        <w:t xml:space="preserve"> </w:t>
      </w:r>
      <w:r w:rsidR="00060970">
        <w:t xml:space="preserve">Capture results for inter-band coupling from 3.5 GHz to 7 GHz </w:t>
      </w:r>
      <w:r w:rsidR="00BE62F6">
        <w:t>in</w:t>
      </w:r>
      <w:r w:rsidR="00060970">
        <w:t xml:space="preserve"> coupling loss evaluation table.</w:t>
      </w:r>
    </w:p>
    <w:p w14:paraId="26BC52E2" w14:textId="5465EC2D" w:rsidR="00FD570D" w:rsidRPr="00FD570D" w:rsidRDefault="00060970" w:rsidP="00C5628C">
      <w:pPr>
        <w:pStyle w:val="Proposal"/>
        <w:numPr>
          <w:ilvl w:val="0"/>
          <w:numId w:val="35"/>
        </w:numPr>
      </w:pPr>
      <w:r>
        <w:t xml:space="preserve"> </w:t>
      </w:r>
      <w:r w:rsidR="00384E77">
        <w:t>More studies should be done with omnidirectional antennas</w:t>
      </w:r>
      <w:r w:rsidR="00065350">
        <w:t>.</w:t>
      </w:r>
    </w:p>
    <w:p w14:paraId="53CD9119" w14:textId="5206E1F5" w:rsidR="00885580" w:rsidRDefault="00885580" w:rsidP="00885580">
      <w:pPr>
        <w:pStyle w:val="Heading1"/>
        <w:numPr>
          <w:ilvl w:val="0"/>
          <w:numId w:val="0"/>
        </w:numPr>
      </w:pPr>
      <w:r>
        <w:lastRenderedPageBreak/>
        <w:t>References</w:t>
      </w:r>
    </w:p>
    <w:p w14:paraId="33F65A8C" w14:textId="16312C41" w:rsidR="00F4137B" w:rsidRDefault="00CA65E1" w:rsidP="00CA65E1">
      <w:pPr>
        <w:pStyle w:val="ListParagraph"/>
        <w:numPr>
          <w:ilvl w:val="0"/>
          <w:numId w:val="4"/>
        </w:numPr>
        <w:rPr>
          <w:sz w:val="20"/>
          <w:szCs w:val="20"/>
          <w:lang w:val="en-US"/>
        </w:rPr>
      </w:pPr>
      <w:bookmarkStart w:id="3" w:name="_Hlk211946161"/>
      <w:r w:rsidRPr="00CA65E1">
        <w:rPr>
          <w:sz w:val="20"/>
          <w:szCs w:val="20"/>
          <w:lang w:val="en-US"/>
        </w:rPr>
        <w:t>R</w:t>
      </w:r>
      <w:r w:rsidR="00641AE2">
        <w:rPr>
          <w:sz w:val="20"/>
          <w:szCs w:val="20"/>
          <w:lang w:val="en-US"/>
        </w:rPr>
        <w:t>4</w:t>
      </w:r>
      <w:r w:rsidRPr="00CA65E1">
        <w:rPr>
          <w:sz w:val="20"/>
          <w:szCs w:val="20"/>
          <w:lang w:val="en-US"/>
        </w:rPr>
        <w:t>-25</w:t>
      </w:r>
      <w:r w:rsidR="00122692">
        <w:rPr>
          <w:sz w:val="20"/>
          <w:szCs w:val="20"/>
          <w:lang w:val="en-US"/>
        </w:rPr>
        <w:t>22977</w:t>
      </w:r>
      <w:r w:rsidRPr="00CA65E1">
        <w:rPr>
          <w:sz w:val="20"/>
          <w:szCs w:val="20"/>
          <w:lang w:val="en-US"/>
        </w:rPr>
        <w:t xml:space="preserve"> “</w:t>
      </w:r>
      <w:r w:rsidR="00641AE2" w:rsidRPr="00641AE2">
        <w:rPr>
          <w:sz w:val="20"/>
          <w:szCs w:val="20"/>
          <w:lang w:val="en-US"/>
        </w:rPr>
        <w:t>Way-Forward for NR_BS_RF_Ph</w:t>
      </w:r>
      <w:r w:rsidRPr="00CA65E1">
        <w:rPr>
          <w:sz w:val="20"/>
          <w:szCs w:val="20"/>
          <w:lang w:val="en-US"/>
        </w:rPr>
        <w:t>2”, RAN</w:t>
      </w:r>
      <w:r w:rsidR="00641AE2">
        <w:rPr>
          <w:sz w:val="20"/>
          <w:szCs w:val="20"/>
          <w:lang w:val="en-US"/>
        </w:rPr>
        <w:t>4</w:t>
      </w:r>
      <w:r w:rsidRPr="00CA65E1">
        <w:rPr>
          <w:sz w:val="20"/>
          <w:szCs w:val="20"/>
          <w:lang w:val="en-US"/>
        </w:rPr>
        <w:t>#1</w:t>
      </w:r>
      <w:r w:rsidR="00641AE2">
        <w:rPr>
          <w:sz w:val="20"/>
          <w:szCs w:val="20"/>
          <w:lang w:val="en-US"/>
        </w:rPr>
        <w:t>1</w:t>
      </w:r>
      <w:r w:rsidR="00122692">
        <w:rPr>
          <w:sz w:val="20"/>
          <w:szCs w:val="20"/>
          <w:lang w:val="en-US"/>
        </w:rPr>
        <w:t>7</w:t>
      </w:r>
      <w:r w:rsidRPr="00CA65E1">
        <w:rPr>
          <w:sz w:val="20"/>
          <w:szCs w:val="20"/>
          <w:lang w:val="en-US"/>
        </w:rPr>
        <w:t xml:space="preserve">, </w:t>
      </w:r>
      <w:r w:rsidR="00122692">
        <w:rPr>
          <w:sz w:val="20"/>
          <w:szCs w:val="20"/>
          <w:lang w:val="en-US"/>
        </w:rPr>
        <w:t>Dallas</w:t>
      </w:r>
      <w:r w:rsidRPr="00CA65E1">
        <w:rPr>
          <w:sz w:val="20"/>
          <w:szCs w:val="20"/>
          <w:lang w:val="en-US"/>
        </w:rPr>
        <w:t xml:space="preserve">, </w:t>
      </w:r>
      <w:r w:rsidR="00122692">
        <w:rPr>
          <w:sz w:val="20"/>
          <w:szCs w:val="20"/>
          <w:lang w:val="en-US"/>
        </w:rPr>
        <w:t>USA</w:t>
      </w:r>
      <w:r w:rsidRPr="00CA65E1">
        <w:rPr>
          <w:sz w:val="20"/>
          <w:szCs w:val="20"/>
          <w:lang w:val="en-US"/>
        </w:rPr>
        <w:t>, 1</w:t>
      </w:r>
      <w:r w:rsidR="00122692">
        <w:rPr>
          <w:sz w:val="20"/>
          <w:szCs w:val="20"/>
          <w:lang w:val="en-US"/>
        </w:rPr>
        <w:t>7</w:t>
      </w:r>
      <w:r w:rsidR="00641AE2" w:rsidRPr="00641AE2">
        <w:rPr>
          <w:sz w:val="20"/>
          <w:szCs w:val="20"/>
          <w:vertAlign w:val="superscript"/>
          <w:lang w:val="en-US"/>
        </w:rPr>
        <w:t>th</w:t>
      </w:r>
      <w:r w:rsidR="00641AE2">
        <w:rPr>
          <w:sz w:val="20"/>
          <w:szCs w:val="20"/>
          <w:lang w:val="en-US"/>
        </w:rPr>
        <w:t xml:space="preserve"> – </w:t>
      </w:r>
      <w:r w:rsidR="00122692">
        <w:rPr>
          <w:sz w:val="20"/>
          <w:szCs w:val="20"/>
          <w:lang w:val="en-US"/>
        </w:rPr>
        <w:t>23</w:t>
      </w:r>
      <w:r w:rsidR="00122692">
        <w:rPr>
          <w:sz w:val="20"/>
          <w:szCs w:val="20"/>
          <w:vertAlign w:val="superscript"/>
          <w:lang w:val="en-US"/>
        </w:rPr>
        <w:t>rd</w:t>
      </w:r>
      <w:r w:rsidR="00641AE2">
        <w:rPr>
          <w:sz w:val="20"/>
          <w:szCs w:val="20"/>
          <w:lang w:val="en-US"/>
        </w:rPr>
        <w:t xml:space="preserve"> </w:t>
      </w:r>
      <w:r w:rsidR="00122692">
        <w:rPr>
          <w:sz w:val="20"/>
          <w:szCs w:val="20"/>
          <w:lang w:val="en-US"/>
        </w:rPr>
        <w:t>Novem</w:t>
      </w:r>
      <w:r w:rsidR="00641AE2">
        <w:rPr>
          <w:sz w:val="20"/>
          <w:szCs w:val="20"/>
          <w:lang w:val="en-US"/>
        </w:rPr>
        <w:t>ber</w:t>
      </w:r>
      <w:r w:rsidRPr="00CA65E1">
        <w:rPr>
          <w:sz w:val="20"/>
          <w:szCs w:val="20"/>
          <w:lang w:val="en-US"/>
        </w:rPr>
        <w:t>, 2025.</w:t>
      </w:r>
      <w:bookmarkEnd w:id="3"/>
    </w:p>
    <w:p w14:paraId="4072A819" w14:textId="45C3220E" w:rsidR="00991928" w:rsidRPr="00BE62F6" w:rsidRDefault="009475C2" w:rsidP="00BE62F6">
      <w:pPr>
        <w:pStyle w:val="ListParagraph"/>
        <w:numPr>
          <w:ilvl w:val="0"/>
          <w:numId w:val="4"/>
        </w:numPr>
        <w:rPr>
          <w:sz w:val="20"/>
          <w:szCs w:val="20"/>
          <w:lang w:val="en-US"/>
        </w:rPr>
      </w:pPr>
      <w:r>
        <w:rPr>
          <w:sz w:val="20"/>
          <w:szCs w:val="20"/>
          <w:lang w:val="en-US"/>
        </w:rPr>
        <w:t>TR 37.941 “</w:t>
      </w:r>
      <w:r w:rsidRPr="009475C2">
        <w:rPr>
          <w:sz w:val="20"/>
          <w:szCs w:val="20"/>
          <w:lang w:val="en-US"/>
        </w:rPr>
        <w:t>Technical Specification Group Radio Access Network;</w:t>
      </w:r>
      <w:r>
        <w:rPr>
          <w:sz w:val="20"/>
          <w:szCs w:val="20"/>
          <w:lang w:val="en-US"/>
        </w:rPr>
        <w:t xml:space="preserve"> </w:t>
      </w:r>
      <w:r w:rsidRPr="009475C2">
        <w:rPr>
          <w:sz w:val="20"/>
          <w:szCs w:val="20"/>
          <w:lang w:val="en-US"/>
        </w:rPr>
        <w:t>Radio Frequency (RF) conformance testing background for radiated Base Station (BS) requirements</w:t>
      </w:r>
      <w:r w:rsidR="001A6D54">
        <w:rPr>
          <w:sz w:val="20"/>
          <w:szCs w:val="20"/>
          <w:lang w:val="en-US"/>
        </w:rPr>
        <w:t>”</w:t>
      </w:r>
      <w:r>
        <w:rPr>
          <w:sz w:val="20"/>
          <w:szCs w:val="20"/>
          <w:lang w:val="en-US"/>
        </w:rPr>
        <w:t>, 3GPP</w:t>
      </w:r>
    </w:p>
    <w:sectPr w:rsidR="00991928" w:rsidRPr="00BE62F6"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0AE17" w14:textId="77777777" w:rsidR="00281DD9" w:rsidRDefault="00281DD9">
      <w:r>
        <w:separator/>
      </w:r>
    </w:p>
  </w:endnote>
  <w:endnote w:type="continuationSeparator" w:id="0">
    <w:p w14:paraId="7673B644" w14:textId="77777777" w:rsidR="00281DD9" w:rsidRDefault="00281DD9">
      <w:r>
        <w:continuationSeparator/>
      </w:r>
    </w:p>
  </w:endnote>
  <w:endnote w:type="continuationNotice" w:id="1">
    <w:p w14:paraId="1B169610" w14:textId="77777777" w:rsidR="00281DD9" w:rsidRDefault="00281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F913E" w14:textId="77777777" w:rsidR="00281DD9" w:rsidRDefault="00281DD9">
      <w:r>
        <w:separator/>
      </w:r>
    </w:p>
  </w:footnote>
  <w:footnote w:type="continuationSeparator" w:id="0">
    <w:p w14:paraId="27DB44C2" w14:textId="77777777" w:rsidR="00281DD9" w:rsidRDefault="00281DD9">
      <w:r>
        <w:continuationSeparator/>
      </w:r>
    </w:p>
  </w:footnote>
  <w:footnote w:type="continuationNotice" w:id="1">
    <w:p w14:paraId="1A5379A0" w14:textId="77777777" w:rsidR="00281DD9" w:rsidRDefault="00281D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FFC1CEF"/>
    <w:multiLevelType w:val="singleLevel"/>
    <w:tmpl w:val="CFFC1CE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BF575C"/>
    <w:multiLevelType w:val="hybridMultilevel"/>
    <w:tmpl w:val="CD6092D2"/>
    <w:lvl w:ilvl="0" w:tplc="85F695C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5E63CA"/>
    <w:multiLevelType w:val="hybridMultilevel"/>
    <w:tmpl w:val="417A4D42"/>
    <w:lvl w:ilvl="0" w:tplc="670474CC">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330FA"/>
    <w:multiLevelType w:val="hybridMultilevel"/>
    <w:tmpl w:val="4F46B3A0"/>
    <w:lvl w:ilvl="0" w:tplc="04090017">
      <w:start w:val="1"/>
      <w:numFmt w:val="lowerLetter"/>
      <w:lvlText w:val="%1)"/>
      <w:lvlJc w:val="left"/>
      <w:pPr>
        <w:ind w:left="720" w:hanging="360"/>
      </w:pPr>
      <w:rPr>
        <w:rFonts w:hint="default"/>
        <w:color w:val="000000" w:themeColor="text1"/>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8147C"/>
    <w:multiLevelType w:val="hybridMultilevel"/>
    <w:tmpl w:val="052E2212"/>
    <w:lvl w:ilvl="0" w:tplc="957AE35A">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4E7D02"/>
    <w:multiLevelType w:val="multilevel"/>
    <w:tmpl w:val="2F4E7D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581E68"/>
    <w:multiLevelType w:val="multilevel"/>
    <w:tmpl w:val="35581E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9F02C2"/>
    <w:multiLevelType w:val="hybridMultilevel"/>
    <w:tmpl w:val="A53423CE"/>
    <w:lvl w:ilvl="0" w:tplc="1E28531A">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A310120"/>
    <w:multiLevelType w:val="hybridMultilevel"/>
    <w:tmpl w:val="D654D318"/>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6" w15:restartNumberingAfterBreak="0">
    <w:nsid w:val="682D4576"/>
    <w:multiLevelType w:val="multilevel"/>
    <w:tmpl w:val="2F4E7D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D709EC"/>
    <w:multiLevelType w:val="hybridMultilevel"/>
    <w:tmpl w:val="24A2C6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3"/>
  </w:num>
  <w:num w:numId="4">
    <w:abstractNumId w:val="9"/>
  </w:num>
  <w:num w:numId="5">
    <w:abstractNumId w:val="21"/>
  </w:num>
  <w:num w:numId="6">
    <w:abstractNumId w:val="2"/>
  </w:num>
  <w:num w:numId="7">
    <w:abstractNumId w:val="22"/>
  </w:num>
  <w:num w:numId="8">
    <w:abstractNumId w:val="28"/>
  </w:num>
  <w:num w:numId="9">
    <w:abstractNumId w:val="20"/>
  </w:num>
  <w:num w:numId="10">
    <w:abstractNumId w:val="2"/>
    <w:lvlOverride w:ilvl="0">
      <w:startOverride w:val="1"/>
    </w:lvlOverride>
  </w:num>
  <w:num w:numId="11">
    <w:abstractNumId w:val="21"/>
    <w:lvlOverride w:ilvl="0">
      <w:startOverride w:val="1"/>
    </w:lvlOverride>
  </w:num>
  <w:num w:numId="12">
    <w:abstractNumId w:val="21"/>
    <w:lvlOverride w:ilvl="0">
      <w:startOverride w:val="1"/>
    </w:lvlOverride>
  </w:num>
  <w:num w:numId="13">
    <w:abstractNumId w:val="24"/>
  </w:num>
  <w:num w:numId="14">
    <w:abstractNumId w:val="21"/>
    <w:lvlOverride w:ilvl="0">
      <w:startOverride w:val="1"/>
    </w:lvlOverride>
  </w:num>
  <w:num w:numId="15">
    <w:abstractNumId w:val="19"/>
  </w:num>
  <w:num w:numId="16">
    <w:abstractNumId w:val="24"/>
  </w:num>
  <w:num w:numId="17">
    <w:abstractNumId w:val="6"/>
  </w:num>
  <w:num w:numId="18">
    <w:abstractNumId w:val="12"/>
    <w:lvlOverride w:ilvl="0">
      <w:startOverride w:val="2"/>
    </w:lvlOverride>
    <w:lvlOverride w:ilvl="1">
      <w:startOverride w:val="3"/>
    </w:lvlOverride>
    <w:lvlOverride w:ilvl="2">
      <w:startOverride w:val="1"/>
    </w:lvlOverride>
  </w:num>
  <w:num w:numId="19">
    <w:abstractNumId w:val="12"/>
  </w:num>
  <w:num w:numId="20">
    <w:abstractNumId w:val="12"/>
  </w:num>
  <w:num w:numId="21">
    <w:abstractNumId w:val="12"/>
  </w:num>
  <w:num w:numId="22">
    <w:abstractNumId w:val="12"/>
  </w:num>
  <w:num w:numId="23">
    <w:abstractNumId w:val="8"/>
  </w:num>
  <w:num w:numId="24">
    <w:abstractNumId w:val="17"/>
  </w:num>
  <w:num w:numId="25">
    <w:abstractNumId w:val="29"/>
  </w:num>
  <w:num w:numId="26">
    <w:abstractNumId w:val="21"/>
  </w:num>
  <w:num w:numId="27">
    <w:abstractNumId w:val="21"/>
    <w:lvlOverride w:ilvl="0">
      <w:startOverride w:val="1"/>
    </w:lvlOverride>
  </w:num>
  <w:num w:numId="28">
    <w:abstractNumId w:val="27"/>
  </w:num>
  <w:num w:numId="29">
    <w:abstractNumId w:val="7"/>
  </w:num>
  <w:num w:numId="30">
    <w:abstractNumId w:val="15"/>
  </w:num>
  <w:num w:numId="31">
    <w:abstractNumId w:val="5"/>
  </w:num>
  <w:num w:numId="32">
    <w:abstractNumId w:val="10"/>
  </w:num>
  <w:num w:numId="33">
    <w:abstractNumId w:val="4"/>
  </w:num>
  <w:num w:numId="34">
    <w:abstractNumId w:val="1"/>
  </w:num>
  <w:num w:numId="35">
    <w:abstractNumId w:val="21"/>
    <w:lvlOverride w:ilvl="0">
      <w:startOverride w:val="1"/>
    </w:lvlOverride>
  </w:num>
  <w:num w:numId="36">
    <w:abstractNumId w:val="23"/>
  </w:num>
  <w:num w:numId="37">
    <w:abstractNumId w:val="13"/>
  </w:num>
  <w:num w:numId="38">
    <w:abstractNumId w:val="14"/>
  </w:num>
  <w:num w:numId="39">
    <w:abstractNumId w:val="26"/>
  </w:num>
  <w:num w:numId="40">
    <w:abstractNumId w:val="18"/>
  </w:num>
  <w:num w:numId="41">
    <w:abstractNumId w:val="12"/>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25"/>
  </w:num>
  <w:num w:numId="45">
    <w:abstractNumId w:val="0"/>
  </w:num>
  <w:num w:numId="46">
    <w:abstractNumId w:val="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30C"/>
    <w:rsid w:val="00006321"/>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01E"/>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7FD"/>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970"/>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3A8"/>
    <w:rsid w:val="000636BD"/>
    <w:rsid w:val="00063D9E"/>
    <w:rsid w:val="000641D8"/>
    <w:rsid w:val="0006442B"/>
    <w:rsid w:val="0006467E"/>
    <w:rsid w:val="00064AD3"/>
    <w:rsid w:val="00064EAD"/>
    <w:rsid w:val="00065088"/>
    <w:rsid w:val="000652D3"/>
    <w:rsid w:val="00065350"/>
    <w:rsid w:val="0006547C"/>
    <w:rsid w:val="000654A0"/>
    <w:rsid w:val="0006593B"/>
    <w:rsid w:val="00065A69"/>
    <w:rsid w:val="00065E94"/>
    <w:rsid w:val="0006629B"/>
    <w:rsid w:val="00066356"/>
    <w:rsid w:val="0006646E"/>
    <w:rsid w:val="00066719"/>
    <w:rsid w:val="000669A9"/>
    <w:rsid w:val="00066D41"/>
    <w:rsid w:val="00066D97"/>
    <w:rsid w:val="00067381"/>
    <w:rsid w:val="00067911"/>
    <w:rsid w:val="00067D47"/>
    <w:rsid w:val="0007010D"/>
    <w:rsid w:val="000701AD"/>
    <w:rsid w:val="00070405"/>
    <w:rsid w:val="00070714"/>
    <w:rsid w:val="00070718"/>
    <w:rsid w:val="000707CA"/>
    <w:rsid w:val="000707F9"/>
    <w:rsid w:val="00070A72"/>
    <w:rsid w:val="00070D21"/>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43"/>
    <w:rsid w:val="000764B7"/>
    <w:rsid w:val="00076D82"/>
    <w:rsid w:val="000777A7"/>
    <w:rsid w:val="00077C0F"/>
    <w:rsid w:val="00077FD6"/>
    <w:rsid w:val="0008007F"/>
    <w:rsid w:val="0008085E"/>
    <w:rsid w:val="00080AA5"/>
    <w:rsid w:val="00080BFC"/>
    <w:rsid w:val="0008154F"/>
    <w:rsid w:val="00081EC2"/>
    <w:rsid w:val="00082154"/>
    <w:rsid w:val="0008253E"/>
    <w:rsid w:val="000827D6"/>
    <w:rsid w:val="000827E0"/>
    <w:rsid w:val="00082A5C"/>
    <w:rsid w:val="00082B0A"/>
    <w:rsid w:val="00082BD2"/>
    <w:rsid w:val="00083133"/>
    <w:rsid w:val="00083366"/>
    <w:rsid w:val="00083499"/>
    <w:rsid w:val="00083740"/>
    <w:rsid w:val="00083800"/>
    <w:rsid w:val="00083CB3"/>
    <w:rsid w:val="00083F6A"/>
    <w:rsid w:val="00084199"/>
    <w:rsid w:val="0008436D"/>
    <w:rsid w:val="000844A3"/>
    <w:rsid w:val="000845BC"/>
    <w:rsid w:val="00084600"/>
    <w:rsid w:val="000848A4"/>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55D"/>
    <w:rsid w:val="00094730"/>
    <w:rsid w:val="0009495C"/>
    <w:rsid w:val="0009496B"/>
    <w:rsid w:val="00094CAF"/>
    <w:rsid w:val="00095109"/>
    <w:rsid w:val="0009515C"/>
    <w:rsid w:val="0009558A"/>
    <w:rsid w:val="0009568C"/>
    <w:rsid w:val="000956AB"/>
    <w:rsid w:val="000959ED"/>
    <w:rsid w:val="00095A80"/>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A5F"/>
    <w:rsid w:val="000A7A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3D44"/>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D4F"/>
    <w:rsid w:val="000C0D69"/>
    <w:rsid w:val="000C0EE8"/>
    <w:rsid w:val="000C10F9"/>
    <w:rsid w:val="000C10FA"/>
    <w:rsid w:val="000C126B"/>
    <w:rsid w:val="000C1580"/>
    <w:rsid w:val="000C1639"/>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1D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314D"/>
    <w:rsid w:val="000F34D1"/>
    <w:rsid w:val="000F34EE"/>
    <w:rsid w:val="000F3511"/>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27"/>
    <w:rsid w:val="001138B7"/>
    <w:rsid w:val="001138DE"/>
    <w:rsid w:val="00113B8F"/>
    <w:rsid w:val="00113BB7"/>
    <w:rsid w:val="00113EC8"/>
    <w:rsid w:val="00113FE9"/>
    <w:rsid w:val="00114577"/>
    <w:rsid w:val="001145BE"/>
    <w:rsid w:val="0011483C"/>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545"/>
    <w:rsid w:val="00121613"/>
    <w:rsid w:val="00121846"/>
    <w:rsid w:val="00121909"/>
    <w:rsid w:val="00121A33"/>
    <w:rsid w:val="00121DB3"/>
    <w:rsid w:val="0012234F"/>
    <w:rsid w:val="001223CA"/>
    <w:rsid w:val="00122692"/>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697"/>
    <w:rsid w:val="001348FE"/>
    <w:rsid w:val="00134A9D"/>
    <w:rsid w:val="00134B36"/>
    <w:rsid w:val="00134D55"/>
    <w:rsid w:val="00135248"/>
    <w:rsid w:val="0013532A"/>
    <w:rsid w:val="0013541E"/>
    <w:rsid w:val="001354A2"/>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75"/>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86B"/>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A6"/>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5EE"/>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BD6"/>
    <w:rsid w:val="00180C7E"/>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C54"/>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32B9"/>
    <w:rsid w:val="001A335B"/>
    <w:rsid w:val="001A336C"/>
    <w:rsid w:val="001A371C"/>
    <w:rsid w:val="001A3E1A"/>
    <w:rsid w:val="001A3F5F"/>
    <w:rsid w:val="001A437B"/>
    <w:rsid w:val="001A4608"/>
    <w:rsid w:val="001A47CF"/>
    <w:rsid w:val="001A49FD"/>
    <w:rsid w:val="001A4F2B"/>
    <w:rsid w:val="001A4F54"/>
    <w:rsid w:val="001A501A"/>
    <w:rsid w:val="001A5070"/>
    <w:rsid w:val="001A51F3"/>
    <w:rsid w:val="001A5510"/>
    <w:rsid w:val="001A5BB8"/>
    <w:rsid w:val="001A5C7B"/>
    <w:rsid w:val="001A5E19"/>
    <w:rsid w:val="001A5E57"/>
    <w:rsid w:val="001A62BA"/>
    <w:rsid w:val="001A63D8"/>
    <w:rsid w:val="001A66B4"/>
    <w:rsid w:val="001A693B"/>
    <w:rsid w:val="001A6AE0"/>
    <w:rsid w:val="001A6D54"/>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F01"/>
    <w:rsid w:val="001B4F51"/>
    <w:rsid w:val="001B5262"/>
    <w:rsid w:val="001B5B69"/>
    <w:rsid w:val="001B5B85"/>
    <w:rsid w:val="001B5D4D"/>
    <w:rsid w:val="001B5FF4"/>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730"/>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7F6"/>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4A2"/>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614"/>
    <w:rsid w:val="001F48A4"/>
    <w:rsid w:val="001F49AA"/>
    <w:rsid w:val="001F4DAC"/>
    <w:rsid w:val="001F4DB4"/>
    <w:rsid w:val="001F5019"/>
    <w:rsid w:val="001F50A6"/>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61C5"/>
    <w:rsid w:val="002262BB"/>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A6F"/>
    <w:rsid w:val="00245A83"/>
    <w:rsid w:val="00245DD5"/>
    <w:rsid w:val="00245E5F"/>
    <w:rsid w:val="00245FD5"/>
    <w:rsid w:val="00246116"/>
    <w:rsid w:val="0024622F"/>
    <w:rsid w:val="0024624C"/>
    <w:rsid w:val="0024672A"/>
    <w:rsid w:val="00246CED"/>
    <w:rsid w:val="00246DD6"/>
    <w:rsid w:val="00246FED"/>
    <w:rsid w:val="00247049"/>
    <w:rsid w:val="00247270"/>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0D"/>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CC8"/>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4EC"/>
    <w:rsid w:val="00264C65"/>
    <w:rsid w:val="00264C6D"/>
    <w:rsid w:val="00264CF2"/>
    <w:rsid w:val="00264DF3"/>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E8D"/>
    <w:rsid w:val="00266F45"/>
    <w:rsid w:val="00267587"/>
    <w:rsid w:val="002675C8"/>
    <w:rsid w:val="00267760"/>
    <w:rsid w:val="00267E80"/>
    <w:rsid w:val="00270031"/>
    <w:rsid w:val="00270249"/>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3FF1"/>
    <w:rsid w:val="0027450D"/>
    <w:rsid w:val="0027455B"/>
    <w:rsid w:val="00274D87"/>
    <w:rsid w:val="0027500F"/>
    <w:rsid w:val="00275074"/>
    <w:rsid w:val="0027538C"/>
    <w:rsid w:val="00275413"/>
    <w:rsid w:val="002755FE"/>
    <w:rsid w:val="002759A2"/>
    <w:rsid w:val="00275CF3"/>
    <w:rsid w:val="00275D33"/>
    <w:rsid w:val="00275ECF"/>
    <w:rsid w:val="00275FED"/>
    <w:rsid w:val="002763E9"/>
    <w:rsid w:val="00276431"/>
    <w:rsid w:val="002764AD"/>
    <w:rsid w:val="00276736"/>
    <w:rsid w:val="00276CC7"/>
    <w:rsid w:val="00276F4E"/>
    <w:rsid w:val="00276F8F"/>
    <w:rsid w:val="0027773D"/>
    <w:rsid w:val="002778BD"/>
    <w:rsid w:val="002779AB"/>
    <w:rsid w:val="00277B5E"/>
    <w:rsid w:val="00277EFF"/>
    <w:rsid w:val="00280323"/>
    <w:rsid w:val="00280421"/>
    <w:rsid w:val="002805FD"/>
    <w:rsid w:val="002809FA"/>
    <w:rsid w:val="002811B0"/>
    <w:rsid w:val="0028124C"/>
    <w:rsid w:val="002815FA"/>
    <w:rsid w:val="0028179A"/>
    <w:rsid w:val="002819AC"/>
    <w:rsid w:val="00281DD9"/>
    <w:rsid w:val="002824C2"/>
    <w:rsid w:val="00282AB3"/>
    <w:rsid w:val="00282C72"/>
    <w:rsid w:val="00282E3F"/>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89A"/>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342"/>
    <w:rsid w:val="00297926"/>
    <w:rsid w:val="00297D17"/>
    <w:rsid w:val="002A00E1"/>
    <w:rsid w:val="002A02C9"/>
    <w:rsid w:val="002A0320"/>
    <w:rsid w:val="002A04A3"/>
    <w:rsid w:val="002A1062"/>
    <w:rsid w:val="002A1162"/>
    <w:rsid w:val="002A119E"/>
    <w:rsid w:val="002A1B9B"/>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85A"/>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6F3"/>
    <w:rsid w:val="002B1712"/>
    <w:rsid w:val="002B180E"/>
    <w:rsid w:val="002B18B3"/>
    <w:rsid w:val="002B216F"/>
    <w:rsid w:val="002B2642"/>
    <w:rsid w:val="002B2784"/>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294"/>
    <w:rsid w:val="002B647F"/>
    <w:rsid w:val="002B6556"/>
    <w:rsid w:val="002B661D"/>
    <w:rsid w:val="002B6C46"/>
    <w:rsid w:val="002B705B"/>
    <w:rsid w:val="002B751F"/>
    <w:rsid w:val="002B7806"/>
    <w:rsid w:val="002C07FD"/>
    <w:rsid w:val="002C0A2C"/>
    <w:rsid w:val="002C0C4B"/>
    <w:rsid w:val="002C0CDF"/>
    <w:rsid w:val="002C1743"/>
    <w:rsid w:val="002C17EB"/>
    <w:rsid w:val="002C18B1"/>
    <w:rsid w:val="002C1E43"/>
    <w:rsid w:val="002C1EEA"/>
    <w:rsid w:val="002C204A"/>
    <w:rsid w:val="002C215A"/>
    <w:rsid w:val="002C2317"/>
    <w:rsid w:val="002C25FE"/>
    <w:rsid w:val="002C2728"/>
    <w:rsid w:val="002C2738"/>
    <w:rsid w:val="002C2978"/>
    <w:rsid w:val="002C2F93"/>
    <w:rsid w:val="002C30C1"/>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4F6"/>
    <w:rsid w:val="002C68F9"/>
    <w:rsid w:val="002C69EF"/>
    <w:rsid w:val="002C6BB8"/>
    <w:rsid w:val="002C70E5"/>
    <w:rsid w:val="002C7276"/>
    <w:rsid w:val="002C74DF"/>
    <w:rsid w:val="002C76B5"/>
    <w:rsid w:val="002C770F"/>
    <w:rsid w:val="002C7CFF"/>
    <w:rsid w:val="002C7D8C"/>
    <w:rsid w:val="002C7FEC"/>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32A"/>
    <w:rsid w:val="002D33D3"/>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60"/>
    <w:rsid w:val="002E2EA1"/>
    <w:rsid w:val="002E34AF"/>
    <w:rsid w:val="002E37A3"/>
    <w:rsid w:val="002E37C4"/>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691"/>
    <w:rsid w:val="002F5975"/>
    <w:rsid w:val="002F5BE4"/>
    <w:rsid w:val="002F5C8D"/>
    <w:rsid w:val="002F5C93"/>
    <w:rsid w:val="002F5E54"/>
    <w:rsid w:val="002F6029"/>
    <w:rsid w:val="002F623A"/>
    <w:rsid w:val="002F6349"/>
    <w:rsid w:val="002F649C"/>
    <w:rsid w:val="002F687C"/>
    <w:rsid w:val="002F695B"/>
    <w:rsid w:val="002F6A6D"/>
    <w:rsid w:val="002F6B46"/>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39"/>
    <w:rsid w:val="00320DBE"/>
    <w:rsid w:val="003210A7"/>
    <w:rsid w:val="00321154"/>
    <w:rsid w:val="003211B0"/>
    <w:rsid w:val="00321252"/>
    <w:rsid w:val="003218B1"/>
    <w:rsid w:val="00321B2C"/>
    <w:rsid w:val="00321EDA"/>
    <w:rsid w:val="00321F01"/>
    <w:rsid w:val="003224AA"/>
    <w:rsid w:val="003224E7"/>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42F"/>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1C6"/>
    <w:rsid w:val="0033220D"/>
    <w:rsid w:val="00332722"/>
    <w:rsid w:val="00332B55"/>
    <w:rsid w:val="00332B71"/>
    <w:rsid w:val="00332C88"/>
    <w:rsid w:val="003330E1"/>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2B3"/>
    <w:rsid w:val="00336343"/>
    <w:rsid w:val="003363DD"/>
    <w:rsid w:val="003371EA"/>
    <w:rsid w:val="00337810"/>
    <w:rsid w:val="00337F99"/>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1D1B"/>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A0F"/>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8C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4E77"/>
    <w:rsid w:val="003853BC"/>
    <w:rsid w:val="003856F5"/>
    <w:rsid w:val="0038580A"/>
    <w:rsid w:val="0038587D"/>
    <w:rsid w:val="00385950"/>
    <w:rsid w:val="00385B21"/>
    <w:rsid w:val="00385C07"/>
    <w:rsid w:val="00385D4E"/>
    <w:rsid w:val="00385D6E"/>
    <w:rsid w:val="00385F43"/>
    <w:rsid w:val="00386011"/>
    <w:rsid w:val="00386053"/>
    <w:rsid w:val="003867C6"/>
    <w:rsid w:val="003867EE"/>
    <w:rsid w:val="00386BB1"/>
    <w:rsid w:val="00386BD5"/>
    <w:rsid w:val="00386BF1"/>
    <w:rsid w:val="00386C69"/>
    <w:rsid w:val="00386D3F"/>
    <w:rsid w:val="003870A4"/>
    <w:rsid w:val="0038722B"/>
    <w:rsid w:val="00387459"/>
    <w:rsid w:val="003874CB"/>
    <w:rsid w:val="0038771D"/>
    <w:rsid w:val="003877FC"/>
    <w:rsid w:val="0038780F"/>
    <w:rsid w:val="003878E6"/>
    <w:rsid w:val="00387A0F"/>
    <w:rsid w:val="00387A5D"/>
    <w:rsid w:val="00387A70"/>
    <w:rsid w:val="00387A90"/>
    <w:rsid w:val="00387B88"/>
    <w:rsid w:val="00387DDA"/>
    <w:rsid w:val="00390236"/>
    <w:rsid w:val="0039025B"/>
    <w:rsid w:val="003906C6"/>
    <w:rsid w:val="003907B2"/>
    <w:rsid w:val="003907BC"/>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45F"/>
    <w:rsid w:val="0039656C"/>
    <w:rsid w:val="00396EF5"/>
    <w:rsid w:val="00396EFF"/>
    <w:rsid w:val="003971F3"/>
    <w:rsid w:val="0039723A"/>
    <w:rsid w:val="0039747B"/>
    <w:rsid w:val="003977A3"/>
    <w:rsid w:val="00397829"/>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5DB"/>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535"/>
    <w:rsid w:val="003B4A86"/>
    <w:rsid w:val="003B4FAA"/>
    <w:rsid w:val="003B547A"/>
    <w:rsid w:val="003B582B"/>
    <w:rsid w:val="003B5BAE"/>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945"/>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0FC3"/>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4E8"/>
    <w:rsid w:val="003D4922"/>
    <w:rsid w:val="003D4A0B"/>
    <w:rsid w:val="003D4B35"/>
    <w:rsid w:val="003D4C26"/>
    <w:rsid w:val="003D4F0E"/>
    <w:rsid w:val="003D4F3C"/>
    <w:rsid w:val="003D52A6"/>
    <w:rsid w:val="003D53DC"/>
    <w:rsid w:val="003D54B0"/>
    <w:rsid w:val="003D5551"/>
    <w:rsid w:val="003D5640"/>
    <w:rsid w:val="003D590B"/>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9F5"/>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03"/>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129"/>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EC4"/>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138"/>
    <w:rsid w:val="004122BE"/>
    <w:rsid w:val="004125D2"/>
    <w:rsid w:val="004127F8"/>
    <w:rsid w:val="0041283F"/>
    <w:rsid w:val="00412893"/>
    <w:rsid w:val="00412A6E"/>
    <w:rsid w:val="00412C5F"/>
    <w:rsid w:val="004133D6"/>
    <w:rsid w:val="0041371D"/>
    <w:rsid w:val="00413857"/>
    <w:rsid w:val="00413CA2"/>
    <w:rsid w:val="00414112"/>
    <w:rsid w:val="0041443C"/>
    <w:rsid w:val="004144FB"/>
    <w:rsid w:val="004145DC"/>
    <w:rsid w:val="00414882"/>
    <w:rsid w:val="0041488D"/>
    <w:rsid w:val="0041488F"/>
    <w:rsid w:val="004149A6"/>
    <w:rsid w:val="00414BD8"/>
    <w:rsid w:val="004150AC"/>
    <w:rsid w:val="004151CA"/>
    <w:rsid w:val="004154F7"/>
    <w:rsid w:val="0041569B"/>
    <w:rsid w:val="00415AF4"/>
    <w:rsid w:val="00415B3D"/>
    <w:rsid w:val="00415BC5"/>
    <w:rsid w:val="00415BD3"/>
    <w:rsid w:val="00415C6E"/>
    <w:rsid w:val="00415D24"/>
    <w:rsid w:val="004165BD"/>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6EB"/>
    <w:rsid w:val="00441B92"/>
    <w:rsid w:val="00441D9E"/>
    <w:rsid w:val="0044208C"/>
    <w:rsid w:val="0044256D"/>
    <w:rsid w:val="004426D6"/>
    <w:rsid w:val="00442880"/>
    <w:rsid w:val="00442D4B"/>
    <w:rsid w:val="00442DB5"/>
    <w:rsid w:val="00442E60"/>
    <w:rsid w:val="004435AD"/>
    <w:rsid w:val="00443751"/>
    <w:rsid w:val="004439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57FF3"/>
    <w:rsid w:val="00460189"/>
    <w:rsid w:val="00460457"/>
    <w:rsid w:val="0046047A"/>
    <w:rsid w:val="004607CC"/>
    <w:rsid w:val="00461210"/>
    <w:rsid w:val="00461241"/>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03"/>
    <w:rsid w:val="00467072"/>
    <w:rsid w:val="0046736C"/>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560"/>
    <w:rsid w:val="00484644"/>
    <w:rsid w:val="00484CFF"/>
    <w:rsid w:val="00484EAD"/>
    <w:rsid w:val="00484EDD"/>
    <w:rsid w:val="00484F26"/>
    <w:rsid w:val="00485360"/>
    <w:rsid w:val="00485780"/>
    <w:rsid w:val="004859E1"/>
    <w:rsid w:val="00485B23"/>
    <w:rsid w:val="00485B50"/>
    <w:rsid w:val="00485BF0"/>
    <w:rsid w:val="00485CCF"/>
    <w:rsid w:val="00485D3E"/>
    <w:rsid w:val="00485DAF"/>
    <w:rsid w:val="00485E31"/>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30"/>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73D"/>
    <w:rsid w:val="004A2C27"/>
    <w:rsid w:val="004A2C38"/>
    <w:rsid w:val="004A2CA9"/>
    <w:rsid w:val="004A2F1C"/>
    <w:rsid w:val="004A3396"/>
    <w:rsid w:val="004A33EF"/>
    <w:rsid w:val="004A34C9"/>
    <w:rsid w:val="004A3581"/>
    <w:rsid w:val="004A3704"/>
    <w:rsid w:val="004A38CB"/>
    <w:rsid w:val="004A393E"/>
    <w:rsid w:val="004A39D2"/>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AF7"/>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0A3"/>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ACB"/>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9D4"/>
    <w:rsid w:val="004E3D74"/>
    <w:rsid w:val="004E412B"/>
    <w:rsid w:val="004E4179"/>
    <w:rsid w:val="004E44A3"/>
    <w:rsid w:val="004E4621"/>
    <w:rsid w:val="004E4877"/>
    <w:rsid w:val="004E4B07"/>
    <w:rsid w:val="004E50F3"/>
    <w:rsid w:val="004E5421"/>
    <w:rsid w:val="004E563A"/>
    <w:rsid w:val="004E5A85"/>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0EB8"/>
    <w:rsid w:val="004F168C"/>
    <w:rsid w:val="004F1717"/>
    <w:rsid w:val="004F1CD3"/>
    <w:rsid w:val="004F1EBC"/>
    <w:rsid w:val="004F1FE2"/>
    <w:rsid w:val="004F20E8"/>
    <w:rsid w:val="004F2100"/>
    <w:rsid w:val="004F21BC"/>
    <w:rsid w:val="004F2244"/>
    <w:rsid w:val="004F2746"/>
    <w:rsid w:val="004F28DB"/>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B7A"/>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553"/>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30"/>
    <w:rsid w:val="00542892"/>
    <w:rsid w:val="00542A68"/>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A84"/>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5A5"/>
    <w:rsid w:val="00557917"/>
    <w:rsid w:val="0055797B"/>
    <w:rsid w:val="0056031A"/>
    <w:rsid w:val="005604F1"/>
    <w:rsid w:val="005606A4"/>
    <w:rsid w:val="005607B8"/>
    <w:rsid w:val="00560A28"/>
    <w:rsid w:val="00560CF5"/>
    <w:rsid w:val="00560E5F"/>
    <w:rsid w:val="005610BD"/>
    <w:rsid w:val="005610C4"/>
    <w:rsid w:val="005613D8"/>
    <w:rsid w:val="00561424"/>
    <w:rsid w:val="00561637"/>
    <w:rsid w:val="005619CB"/>
    <w:rsid w:val="00561B11"/>
    <w:rsid w:val="00561C86"/>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35B"/>
    <w:rsid w:val="005746C4"/>
    <w:rsid w:val="00574AB0"/>
    <w:rsid w:val="00574B50"/>
    <w:rsid w:val="00574EFF"/>
    <w:rsid w:val="00575DF4"/>
    <w:rsid w:val="005763DE"/>
    <w:rsid w:val="00576492"/>
    <w:rsid w:val="005764CD"/>
    <w:rsid w:val="00576645"/>
    <w:rsid w:val="00576C8A"/>
    <w:rsid w:val="00576FE7"/>
    <w:rsid w:val="00577218"/>
    <w:rsid w:val="005772B8"/>
    <w:rsid w:val="005772ED"/>
    <w:rsid w:val="00577579"/>
    <w:rsid w:val="00577649"/>
    <w:rsid w:val="00577835"/>
    <w:rsid w:val="00577CF8"/>
    <w:rsid w:val="00580090"/>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6"/>
    <w:rsid w:val="00581F0C"/>
    <w:rsid w:val="00581F6F"/>
    <w:rsid w:val="0058207C"/>
    <w:rsid w:val="00582087"/>
    <w:rsid w:val="005820D9"/>
    <w:rsid w:val="0058220E"/>
    <w:rsid w:val="0058238C"/>
    <w:rsid w:val="00582664"/>
    <w:rsid w:val="00582986"/>
    <w:rsid w:val="005829B8"/>
    <w:rsid w:val="00582DEE"/>
    <w:rsid w:val="00582F21"/>
    <w:rsid w:val="005831DD"/>
    <w:rsid w:val="005833E3"/>
    <w:rsid w:val="0058369D"/>
    <w:rsid w:val="005837CD"/>
    <w:rsid w:val="00583C38"/>
    <w:rsid w:val="00583C94"/>
    <w:rsid w:val="00583F2E"/>
    <w:rsid w:val="005840E1"/>
    <w:rsid w:val="00584320"/>
    <w:rsid w:val="00584A12"/>
    <w:rsid w:val="00584ABA"/>
    <w:rsid w:val="00584CB8"/>
    <w:rsid w:val="00585484"/>
    <w:rsid w:val="00585677"/>
    <w:rsid w:val="00585F09"/>
    <w:rsid w:val="00585F5C"/>
    <w:rsid w:val="005860E0"/>
    <w:rsid w:val="00586104"/>
    <w:rsid w:val="00586754"/>
    <w:rsid w:val="005867E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261"/>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35E"/>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827"/>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3F0"/>
    <w:rsid w:val="005D059A"/>
    <w:rsid w:val="005D07C5"/>
    <w:rsid w:val="005D088E"/>
    <w:rsid w:val="005D091A"/>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8DB"/>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3DB5"/>
    <w:rsid w:val="005E3E75"/>
    <w:rsid w:val="005E4015"/>
    <w:rsid w:val="005E411A"/>
    <w:rsid w:val="005E473D"/>
    <w:rsid w:val="005E47C8"/>
    <w:rsid w:val="005E4BB7"/>
    <w:rsid w:val="005E4DEC"/>
    <w:rsid w:val="005E4E0F"/>
    <w:rsid w:val="005E52AC"/>
    <w:rsid w:val="005E52FA"/>
    <w:rsid w:val="005E53D1"/>
    <w:rsid w:val="005E56CC"/>
    <w:rsid w:val="005E5A97"/>
    <w:rsid w:val="005E631E"/>
    <w:rsid w:val="005E63B6"/>
    <w:rsid w:val="005E6440"/>
    <w:rsid w:val="005E649E"/>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6CFB"/>
    <w:rsid w:val="005F7188"/>
    <w:rsid w:val="005F7985"/>
    <w:rsid w:val="005F79AE"/>
    <w:rsid w:val="005F7A70"/>
    <w:rsid w:val="005F7A8F"/>
    <w:rsid w:val="005F7EF5"/>
    <w:rsid w:val="006004F1"/>
    <w:rsid w:val="0060082C"/>
    <w:rsid w:val="0060094A"/>
    <w:rsid w:val="006009ED"/>
    <w:rsid w:val="00600AE6"/>
    <w:rsid w:val="00600CEB"/>
    <w:rsid w:val="006011D7"/>
    <w:rsid w:val="00601557"/>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45A"/>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07F94"/>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17FB6"/>
    <w:rsid w:val="006202F0"/>
    <w:rsid w:val="00620975"/>
    <w:rsid w:val="00620AC6"/>
    <w:rsid w:val="00620CCF"/>
    <w:rsid w:val="00620EFD"/>
    <w:rsid w:val="00621189"/>
    <w:rsid w:val="006212D6"/>
    <w:rsid w:val="0062152A"/>
    <w:rsid w:val="0062168D"/>
    <w:rsid w:val="00621753"/>
    <w:rsid w:val="00621808"/>
    <w:rsid w:val="00621833"/>
    <w:rsid w:val="0062183A"/>
    <w:rsid w:val="00621FE8"/>
    <w:rsid w:val="0062228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AC6"/>
    <w:rsid w:val="00637DF1"/>
    <w:rsid w:val="00640EC6"/>
    <w:rsid w:val="00641004"/>
    <w:rsid w:val="006411DC"/>
    <w:rsid w:val="00641283"/>
    <w:rsid w:val="00641315"/>
    <w:rsid w:val="0064133E"/>
    <w:rsid w:val="006413CF"/>
    <w:rsid w:val="00641413"/>
    <w:rsid w:val="00641465"/>
    <w:rsid w:val="0064165D"/>
    <w:rsid w:val="00641957"/>
    <w:rsid w:val="00641AE2"/>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E9"/>
    <w:rsid w:val="00644186"/>
    <w:rsid w:val="006443AC"/>
    <w:rsid w:val="0064472B"/>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55E"/>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610"/>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509"/>
    <w:rsid w:val="0066362A"/>
    <w:rsid w:val="00663948"/>
    <w:rsid w:val="00663CA2"/>
    <w:rsid w:val="00663CD2"/>
    <w:rsid w:val="00663E76"/>
    <w:rsid w:val="00663EC0"/>
    <w:rsid w:val="006641E8"/>
    <w:rsid w:val="006641F4"/>
    <w:rsid w:val="00664BB4"/>
    <w:rsid w:val="00664DA3"/>
    <w:rsid w:val="00664E37"/>
    <w:rsid w:val="00664E8C"/>
    <w:rsid w:val="00664F2C"/>
    <w:rsid w:val="006652E3"/>
    <w:rsid w:val="00665468"/>
    <w:rsid w:val="006656F5"/>
    <w:rsid w:val="006658A1"/>
    <w:rsid w:val="0066594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9EE"/>
    <w:rsid w:val="00695EF4"/>
    <w:rsid w:val="00696134"/>
    <w:rsid w:val="00696769"/>
    <w:rsid w:val="00696C90"/>
    <w:rsid w:val="00696D63"/>
    <w:rsid w:val="00696DD9"/>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835"/>
    <w:rsid w:val="006A5BC0"/>
    <w:rsid w:val="006A5C96"/>
    <w:rsid w:val="006A60AC"/>
    <w:rsid w:val="006A653E"/>
    <w:rsid w:val="006A663C"/>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0E1"/>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ADC"/>
    <w:rsid w:val="006C2C2A"/>
    <w:rsid w:val="006C2EE8"/>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1D6"/>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723"/>
    <w:rsid w:val="006E285B"/>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A4F"/>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83"/>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3EC"/>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14"/>
    <w:rsid w:val="007261EE"/>
    <w:rsid w:val="007264F4"/>
    <w:rsid w:val="00726619"/>
    <w:rsid w:val="00726878"/>
    <w:rsid w:val="00726C14"/>
    <w:rsid w:val="00726D76"/>
    <w:rsid w:val="00726F8B"/>
    <w:rsid w:val="007271B3"/>
    <w:rsid w:val="007274AE"/>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63"/>
    <w:rsid w:val="00735C6F"/>
    <w:rsid w:val="00735D1E"/>
    <w:rsid w:val="00735D7B"/>
    <w:rsid w:val="0073696A"/>
    <w:rsid w:val="00736E74"/>
    <w:rsid w:val="007370E1"/>
    <w:rsid w:val="0073735E"/>
    <w:rsid w:val="00737511"/>
    <w:rsid w:val="00737570"/>
    <w:rsid w:val="0073769A"/>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3C5"/>
    <w:rsid w:val="00744468"/>
    <w:rsid w:val="0074464C"/>
    <w:rsid w:val="0074467D"/>
    <w:rsid w:val="007446AD"/>
    <w:rsid w:val="00744AD3"/>
    <w:rsid w:val="00744E67"/>
    <w:rsid w:val="00745210"/>
    <w:rsid w:val="007454ED"/>
    <w:rsid w:val="00745C58"/>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7EA"/>
    <w:rsid w:val="00763829"/>
    <w:rsid w:val="00763AC4"/>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5E5"/>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1CC"/>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55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5A7"/>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A7BEB"/>
    <w:rsid w:val="007A7CFF"/>
    <w:rsid w:val="007B0397"/>
    <w:rsid w:val="007B06DC"/>
    <w:rsid w:val="007B0ADB"/>
    <w:rsid w:val="007B1282"/>
    <w:rsid w:val="007B165C"/>
    <w:rsid w:val="007B1681"/>
    <w:rsid w:val="007B16FF"/>
    <w:rsid w:val="007B17E2"/>
    <w:rsid w:val="007B1A71"/>
    <w:rsid w:val="007B2220"/>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324"/>
    <w:rsid w:val="007C14AA"/>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4EF0"/>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EB7"/>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31"/>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6DFB"/>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492"/>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33D"/>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15"/>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6C1E"/>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2E13"/>
    <w:rsid w:val="00823079"/>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26"/>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5FA4"/>
    <w:rsid w:val="008361BC"/>
    <w:rsid w:val="00836216"/>
    <w:rsid w:val="008362CA"/>
    <w:rsid w:val="008364EF"/>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3A0"/>
    <w:rsid w:val="0084473D"/>
    <w:rsid w:val="008447F5"/>
    <w:rsid w:val="00844B6F"/>
    <w:rsid w:val="00844E96"/>
    <w:rsid w:val="0084504C"/>
    <w:rsid w:val="00845073"/>
    <w:rsid w:val="00845645"/>
    <w:rsid w:val="00845D94"/>
    <w:rsid w:val="00846196"/>
    <w:rsid w:val="00846292"/>
    <w:rsid w:val="0084647E"/>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76C"/>
    <w:rsid w:val="00874D62"/>
    <w:rsid w:val="00875139"/>
    <w:rsid w:val="008753E3"/>
    <w:rsid w:val="00875410"/>
    <w:rsid w:val="00875439"/>
    <w:rsid w:val="008756F5"/>
    <w:rsid w:val="00875BB5"/>
    <w:rsid w:val="00875C80"/>
    <w:rsid w:val="00875D5A"/>
    <w:rsid w:val="00876199"/>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755"/>
    <w:rsid w:val="00896F04"/>
    <w:rsid w:val="0089716F"/>
    <w:rsid w:val="00897720"/>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4E4"/>
    <w:rsid w:val="008A26F3"/>
    <w:rsid w:val="008A28D4"/>
    <w:rsid w:val="008A2A5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46"/>
    <w:rsid w:val="008B1389"/>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B7844"/>
    <w:rsid w:val="008B7D6E"/>
    <w:rsid w:val="008C01C7"/>
    <w:rsid w:val="008C04A2"/>
    <w:rsid w:val="008C04DC"/>
    <w:rsid w:val="008C09D1"/>
    <w:rsid w:val="008C11CB"/>
    <w:rsid w:val="008C1246"/>
    <w:rsid w:val="008C1716"/>
    <w:rsid w:val="008C18EE"/>
    <w:rsid w:val="008C1EDA"/>
    <w:rsid w:val="008C275C"/>
    <w:rsid w:val="008C2CFD"/>
    <w:rsid w:val="008C2EB3"/>
    <w:rsid w:val="008C3014"/>
    <w:rsid w:val="008C320B"/>
    <w:rsid w:val="008C338A"/>
    <w:rsid w:val="008C39B0"/>
    <w:rsid w:val="008C3AF8"/>
    <w:rsid w:val="008C3DA6"/>
    <w:rsid w:val="008C3FDC"/>
    <w:rsid w:val="008C4727"/>
    <w:rsid w:val="008C47AD"/>
    <w:rsid w:val="008C4B6F"/>
    <w:rsid w:val="008C4FA8"/>
    <w:rsid w:val="008C51CB"/>
    <w:rsid w:val="008C53E4"/>
    <w:rsid w:val="008C58BD"/>
    <w:rsid w:val="008C5CEA"/>
    <w:rsid w:val="008C603A"/>
    <w:rsid w:val="008C66B3"/>
    <w:rsid w:val="008C68C4"/>
    <w:rsid w:val="008C6A2F"/>
    <w:rsid w:val="008C6ED4"/>
    <w:rsid w:val="008C7092"/>
    <w:rsid w:val="008C71C8"/>
    <w:rsid w:val="008C7A1D"/>
    <w:rsid w:val="008D02C2"/>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C83"/>
    <w:rsid w:val="008D2CE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25"/>
    <w:rsid w:val="008E74FE"/>
    <w:rsid w:val="008E7FC1"/>
    <w:rsid w:val="008F00DB"/>
    <w:rsid w:val="008F047C"/>
    <w:rsid w:val="008F084E"/>
    <w:rsid w:val="008F0877"/>
    <w:rsid w:val="008F08CA"/>
    <w:rsid w:val="008F09C4"/>
    <w:rsid w:val="008F111E"/>
    <w:rsid w:val="008F115C"/>
    <w:rsid w:val="008F1200"/>
    <w:rsid w:val="008F120C"/>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6DC8"/>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8AA"/>
    <w:rsid w:val="00914B30"/>
    <w:rsid w:val="00914D3E"/>
    <w:rsid w:val="00914EF9"/>
    <w:rsid w:val="00915024"/>
    <w:rsid w:val="009152DD"/>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41"/>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686"/>
    <w:rsid w:val="009307EB"/>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76"/>
    <w:rsid w:val="00935D15"/>
    <w:rsid w:val="00935EE5"/>
    <w:rsid w:val="0093602F"/>
    <w:rsid w:val="009361E8"/>
    <w:rsid w:val="00936200"/>
    <w:rsid w:val="00936DA3"/>
    <w:rsid w:val="00936EE6"/>
    <w:rsid w:val="0093706A"/>
    <w:rsid w:val="009370E2"/>
    <w:rsid w:val="0093712C"/>
    <w:rsid w:val="0093799D"/>
    <w:rsid w:val="00937DF7"/>
    <w:rsid w:val="009404F9"/>
    <w:rsid w:val="009405C6"/>
    <w:rsid w:val="00940B03"/>
    <w:rsid w:val="00940B0A"/>
    <w:rsid w:val="00940B86"/>
    <w:rsid w:val="00941004"/>
    <w:rsid w:val="009411D1"/>
    <w:rsid w:val="009411FB"/>
    <w:rsid w:val="00941265"/>
    <w:rsid w:val="009414A9"/>
    <w:rsid w:val="009414D0"/>
    <w:rsid w:val="00941B71"/>
    <w:rsid w:val="00941C59"/>
    <w:rsid w:val="00941CAB"/>
    <w:rsid w:val="00941DF9"/>
    <w:rsid w:val="00941ED9"/>
    <w:rsid w:val="009421AD"/>
    <w:rsid w:val="0094221C"/>
    <w:rsid w:val="00942748"/>
    <w:rsid w:val="0094281B"/>
    <w:rsid w:val="00942CA3"/>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5C2"/>
    <w:rsid w:val="009476D0"/>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0F"/>
    <w:rsid w:val="00954417"/>
    <w:rsid w:val="0095481C"/>
    <w:rsid w:val="009548CD"/>
    <w:rsid w:val="0095526F"/>
    <w:rsid w:val="0095550B"/>
    <w:rsid w:val="0095594B"/>
    <w:rsid w:val="00956556"/>
    <w:rsid w:val="00956763"/>
    <w:rsid w:val="009567CB"/>
    <w:rsid w:val="009567E6"/>
    <w:rsid w:val="00956825"/>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2C2"/>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C7"/>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8A7"/>
    <w:rsid w:val="009B60CB"/>
    <w:rsid w:val="009B653A"/>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D4C"/>
    <w:rsid w:val="009C1EA2"/>
    <w:rsid w:val="009C1F01"/>
    <w:rsid w:val="009C2011"/>
    <w:rsid w:val="009C216B"/>
    <w:rsid w:val="009C26D0"/>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BE8"/>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BD"/>
    <w:rsid w:val="009D18CB"/>
    <w:rsid w:val="009D19BC"/>
    <w:rsid w:val="009D2348"/>
    <w:rsid w:val="009D2637"/>
    <w:rsid w:val="009D26B3"/>
    <w:rsid w:val="009D2A52"/>
    <w:rsid w:val="009D2A99"/>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E9D"/>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A69"/>
    <w:rsid w:val="009F7D66"/>
    <w:rsid w:val="009F7F7E"/>
    <w:rsid w:val="00A00921"/>
    <w:rsid w:val="00A00AC8"/>
    <w:rsid w:val="00A00BD2"/>
    <w:rsid w:val="00A00E56"/>
    <w:rsid w:val="00A00EB3"/>
    <w:rsid w:val="00A01167"/>
    <w:rsid w:val="00A0121F"/>
    <w:rsid w:val="00A0168E"/>
    <w:rsid w:val="00A01747"/>
    <w:rsid w:val="00A01874"/>
    <w:rsid w:val="00A01C10"/>
    <w:rsid w:val="00A023D3"/>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C13"/>
    <w:rsid w:val="00A06FC5"/>
    <w:rsid w:val="00A06FCD"/>
    <w:rsid w:val="00A0705E"/>
    <w:rsid w:val="00A0731A"/>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2FA"/>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AA5"/>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B22"/>
    <w:rsid w:val="00A53D4C"/>
    <w:rsid w:val="00A53DA0"/>
    <w:rsid w:val="00A5404D"/>
    <w:rsid w:val="00A540AC"/>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AC"/>
    <w:rsid w:val="00A600B3"/>
    <w:rsid w:val="00A606DC"/>
    <w:rsid w:val="00A607CB"/>
    <w:rsid w:val="00A608A8"/>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3C7"/>
    <w:rsid w:val="00A62609"/>
    <w:rsid w:val="00A62691"/>
    <w:rsid w:val="00A62B6E"/>
    <w:rsid w:val="00A62BE3"/>
    <w:rsid w:val="00A62D4A"/>
    <w:rsid w:val="00A633AB"/>
    <w:rsid w:val="00A6351F"/>
    <w:rsid w:val="00A63646"/>
    <w:rsid w:val="00A6369C"/>
    <w:rsid w:val="00A6373C"/>
    <w:rsid w:val="00A63809"/>
    <w:rsid w:val="00A638B6"/>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9AF"/>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B7"/>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24E"/>
    <w:rsid w:val="00A836EC"/>
    <w:rsid w:val="00A83BD0"/>
    <w:rsid w:val="00A83CF4"/>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2A24"/>
    <w:rsid w:val="00A93181"/>
    <w:rsid w:val="00A9351E"/>
    <w:rsid w:val="00A93660"/>
    <w:rsid w:val="00A938E6"/>
    <w:rsid w:val="00A93980"/>
    <w:rsid w:val="00A93A9E"/>
    <w:rsid w:val="00A93B33"/>
    <w:rsid w:val="00A93C7D"/>
    <w:rsid w:val="00A93CCF"/>
    <w:rsid w:val="00A94167"/>
    <w:rsid w:val="00A942C9"/>
    <w:rsid w:val="00A943BE"/>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274"/>
    <w:rsid w:val="00AA0552"/>
    <w:rsid w:val="00AA0651"/>
    <w:rsid w:val="00AA087E"/>
    <w:rsid w:val="00AA08BD"/>
    <w:rsid w:val="00AA0B7F"/>
    <w:rsid w:val="00AA0B9E"/>
    <w:rsid w:val="00AA0EBC"/>
    <w:rsid w:val="00AA1087"/>
    <w:rsid w:val="00AA13DB"/>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0BED"/>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5FF7"/>
    <w:rsid w:val="00AE601B"/>
    <w:rsid w:val="00AE60FF"/>
    <w:rsid w:val="00AE61B2"/>
    <w:rsid w:val="00AE6B39"/>
    <w:rsid w:val="00AE6CD5"/>
    <w:rsid w:val="00AE6CDE"/>
    <w:rsid w:val="00AE6D07"/>
    <w:rsid w:val="00AE6E62"/>
    <w:rsid w:val="00AE6E65"/>
    <w:rsid w:val="00AE6F3E"/>
    <w:rsid w:val="00AE77C4"/>
    <w:rsid w:val="00AE78D1"/>
    <w:rsid w:val="00AE7A3E"/>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DA7"/>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3E"/>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136"/>
    <w:rsid w:val="00B102DD"/>
    <w:rsid w:val="00B102F2"/>
    <w:rsid w:val="00B110FD"/>
    <w:rsid w:val="00B112FE"/>
    <w:rsid w:val="00B115E4"/>
    <w:rsid w:val="00B11775"/>
    <w:rsid w:val="00B11F48"/>
    <w:rsid w:val="00B12066"/>
    <w:rsid w:val="00B1265F"/>
    <w:rsid w:val="00B12ABE"/>
    <w:rsid w:val="00B12B3F"/>
    <w:rsid w:val="00B12B42"/>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2FC"/>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9D4"/>
    <w:rsid w:val="00B33C49"/>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986"/>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917"/>
    <w:rsid w:val="00B55ACA"/>
    <w:rsid w:val="00B55ACC"/>
    <w:rsid w:val="00B55FB8"/>
    <w:rsid w:val="00B56299"/>
    <w:rsid w:val="00B5648D"/>
    <w:rsid w:val="00B569DF"/>
    <w:rsid w:val="00B56D4F"/>
    <w:rsid w:val="00B570BF"/>
    <w:rsid w:val="00B57715"/>
    <w:rsid w:val="00B578C8"/>
    <w:rsid w:val="00B57C31"/>
    <w:rsid w:val="00B57D8D"/>
    <w:rsid w:val="00B57E58"/>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111F"/>
    <w:rsid w:val="00B711BA"/>
    <w:rsid w:val="00B711EA"/>
    <w:rsid w:val="00B7140A"/>
    <w:rsid w:val="00B71417"/>
    <w:rsid w:val="00B71911"/>
    <w:rsid w:val="00B71E05"/>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87FD5"/>
    <w:rsid w:val="00B90217"/>
    <w:rsid w:val="00B90AB4"/>
    <w:rsid w:val="00B90E2A"/>
    <w:rsid w:val="00B90F2A"/>
    <w:rsid w:val="00B910C5"/>
    <w:rsid w:val="00B91687"/>
    <w:rsid w:val="00B9198D"/>
    <w:rsid w:val="00B91D03"/>
    <w:rsid w:val="00B91F54"/>
    <w:rsid w:val="00B9210D"/>
    <w:rsid w:val="00B923FC"/>
    <w:rsid w:val="00B926C6"/>
    <w:rsid w:val="00B929B4"/>
    <w:rsid w:val="00B92BC7"/>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031"/>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DC"/>
    <w:rsid w:val="00BC3BEE"/>
    <w:rsid w:val="00BC4213"/>
    <w:rsid w:val="00BC4642"/>
    <w:rsid w:val="00BC46F2"/>
    <w:rsid w:val="00BC4962"/>
    <w:rsid w:val="00BC4B18"/>
    <w:rsid w:val="00BC4BBF"/>
    <w:rsid w:val="00BC4C0B"/>
    <w:rsid w:val="00BC4F81"/>
    <w:rsid w:val="00BC52A6"/>
    <w:rsid w:val="00BC52FC"/>
    <w:rsid w:val="00BC5670"/>
    <w:rsid w:val="00BC58B9"/>
    <w:rsid w:val="00BC60BC"/>
    <w:rsid w:val="00BC6419"/>
    <w:rsid w:val="00BC660F"/>
    <w:rsid w:val="00BC67EB"/>
    <w:rsid w:val="00BC6AE6"/>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5FB7"/>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C42"/>
    <w:rsid w:val="00BE2EAC"/>
    <w:rsid w:val="00BE2F1D"/>
    <w:rsid w:val="00BE2F3A"/>
    <w:rsid w:val="00BE2FEE"/>
    <w:rsid w:val="00BE3409"/>
    <w:rsid w:val="00BE3456"/>
    <w:rsid w:val="00BE3492"/>
    <w:rsid w:val="00BE36BD"/>
    <w:rsid w:val="00BE3AAC"/>
    <w:rsid w:val="00BE3B62"/>
    <w:rsid w:val="00BE3F24"/>
    <w:rsid w:val="00BE4443"/>
    <w:rsid w:val="00BE4727"/>
    <w:rsid w:val="00BE486E"/>
    <w:rsid w:val="00BE4DC9"/>
    <w:rsid w:val="00BE4E4D"/>
    <w:rsid w:val="00BE4EC9"/>
    <w:rsid w:val="00BE4F92"/>
    <w:rsid w:val="00BE5663"/>
    <w:rsid w:val="00BE56DE"/>
    <w:rsid w:val="00BE62F6"/>
    <w:rsid w:val="00BE631E"/>
    <w:rsid w:val="00BE63C4"/>
    <w:rsid w:val="00BE6B10"/>
    <w:rsid w:val="00BE6BEC"/>
    <w:rsid w:val="00BE7203"/>
    <w:rsid w:val="00BE744F"/>
    <w:rsid w:val="00BE75EF"/>
    <w:rsid w:val="00BE7649"/>
    <w:rsid w:val="00BE77C5"/>
    <w:rsid w:val="00BE7D51"/>
    <w:rsid w:val="00BE7D74"/>
    <w:rsid w:val="00BF02BB"/>
    <w:rsid w:val="00BF054C"/>
    <w:rsid w:val="00BF0695"/>
    <w:rsid w:val="00BF091F"/>
    <w:rsid w:val="00BF09DE"/>
    <w:rsid w:val="00BF0AEB"/>
    <w:rsid w:val="00BF0B8F"/>
    <w:rsid w:val="00BF0BE3"/>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98B"/>
    <w:rsid w:val="00BF6F6B"/>
    <w:rsid w:val="00BF711C"/>
    <w:rsid w:val="00BF7272"/>
    <w:rsid w:val="00BF748E"/>
    <w:rsid w:val="00BF750B"/>
    <w:rsid w:val="00BF760F"/>
    <w:rsid w:val="00BF7892"/>
    <w:rsid w:val="00BF789B"/>
    <w:rsid w:val="00BF78B7"/>
    <w:rsid w:val="00C004F8"/>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42"/>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0F93"/>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28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A76"/>
    <w:rsid w:val="00C67CD9"/>
    <w:rsid w:val="00C67DBD"/>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C32"/>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F0A"/>
    <w:rsid w:val="00C80152"/>
    <w:rsid w:val="00C802CD"/>
    <w:rsid w:val="00C8041E"/>
    <w:rsid w:val="00C80996"/>
    <w:rsid w:val="00C80AB6"/>
    <w:rsid w:val="00C80BDF"/>
    <w:rsid w:val="00C80D89"/>
    <w:rsid w:val="00C80DB8"/>
    <w:rsid w:val="00C80EC3"/>
    <w:rsid w:val="00C80ECB"/>
    <w:rsid w:val="00C813A1"/>
    <w:rsid w:val="00C814C0"/>
    <w:rsid w:val="00C81516"/>
    <w:rsid w:val="00C815DF"/>
    <w:rsid w:val="00C81742"/>
    <w:rsid w:val="00C81819"/>
    <w:rsid w:val="00C81A64"/>
    <w:rsid w:val="00C81CC7"/>
    <w:rsid w:val="00C81D84"/>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940"/>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3C"/>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5E1"/>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3E3F"/>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832"/>
    <w:rsid w:val="00CB5D8F"/>
    <w:rsid w:val="00CB5F85"/>
    <w:rsid w:val="00CB6042"/>
    <w:rsid w:val="00CB65F9"/>
    <w:rsid w:val="00CB6795"/>
    <w:rsid w:val="00CB6896"/>
    <w:rsid w:val="00CB6A14"/>
    <w:rsid w:val="00CB6A62"/>
    <w:rsid w:val="00CB6AA9"/>
    <w:rsid w:val="00CB6B83"/>
    <w:rsid w:val="00CB6BD2"/>
    <w:rsid w:val="00CB6C34"/>
    <w:rsid w:val="00CB71F8"/>
    <w:rsid w:val="00CB7312"/>
    <w:rsid w:val="00CB74FD"/>
    <w:rsid w:val="00CB7718"/>
    <w:rsid w:val="00CB7B56"/>
    <w:rsid w:val="00CB7E16"/>
    <w:rsid w:val="00CB7EF5"/>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808"/>
    <w:rsid w:val="00CC4C2C"/>
    <w:rsid w:val="00CC4C5E"/>
    <w:rsid w:val="00CC4F1D"/>
    <w:rsid w:val="00CC4FA8"/>
    <w:rsid w:val="00CC5057"/>
    <w:rsid w:val="00CC5198"/>
    <w:rsid w:val="00CC524D"/>
    <w:rsid w:val="00CC53E1"/>
    <w:rsid w:val="00CC53FE"/>
    <w:rsid w:val="00CC5853"/>
    <w:rsid w:val="00CC5C16"/>
    <w:rsid w:val="00CC5D07"/>
    <w:rsid w:val="00CC605A"/>
    <w:rsid w:val="00CC62CF"/>
    <w:rsid w:val="00CC6318"/>
    <w:rsid w:val="00CC64F9"/>
    <w:rsid w:val="00CC6AD5"/>
    <w:rsid w:val="00CC6DBF"/>
    <w:rsid w:val="00CC6E47"/>
    <w:rsid w:val="00CC7074"/>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1F6"/>
    <w:rsid w:val="00CD53A8"/>
    <w:rsid w:val="00CD5803"/>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E4C"/>
    <w:rsid w:val="00CF5F93"/>
    <w:rsid w:val="00CF6059"/>
    <w:rsid w:val="00CF6311"/>
    <w:rsid w:val="00CF6334"/>
    <w:rsid w:val="00CF68B8"/>
    <w:rsid w:val="00CF6B67"/>
    <w:rsid w:val="00CF6E99"/>
    <w:rsid w:val="00CF6EAD"/>
    <w:rsid w:val="00CF6ECF"/>
    <w:rsid w:val="00CF6ED6"/>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51C"/>
    <w:rsid w:val="00D035B9"/>
    <w:rsid w:val="00D03EEC"/>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400"/>
    <w:rsid w:val="00D13519"/>
    <w:rsid w:val="00D136CB"/>
    <w:rsid w:val="00D137EB"/>
    <w:rsid w:val="00D13824"/>
    <w:rsid w:val="00D13BC7"/>
    <w:rsid w:val="00D140EF"/>
    <w:rsid w:val="00D14163"/>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952"/>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C4B"/>
    <w:rsid w:val="00D35EE8"/>
    <w:rsid w:val="00D35F43"/>
    <w:rsid w:val="00D35F97"/>
    <w:rsid w:val="00D35FB4"/>
    <w:rsid w:val="00D3621E"/>
    <w:rsid w:val="00D36302"/>
    <w:rsid w:val="00D36354"/>
    <w:rsid w:val="00D36964"/>
    <w:rsid w:val="00D36B2E"/>
    <w:rsid w:val="00D37075"/>
    <w:rsid w:val="00D370A8"/>
    <w:rsid w:val="00D373BF"/>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1F"/>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047"/>
    <w:rsid w:val="00D441E2"/>
    <w:rsid w:val="00D44270"/>
    <w:rsid w:val="00D447E2"/>
    <w:rsid w:val="00D44932"/>
    <w:rsid w:val="00D44961"/>
    <w:rsid w:val="00D44A13"/>
    <w:rsid w:val="00D44BB7"/>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502AF"/>
    <w:rsid w:val="00D50312"/>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23"/>
    <w:rsid w:val="00D51A77"/>
    <w:rsid w:val="00D51D22"/>
    <w:rsid w:val="00D5267B"/>
    <w:rsid w:val="00D52B1C"/>
    <w:rsid w:val="00D52B61"/>
    <w:rsid w:val="00D52D23"/>
    <w:rsid w:val="00D52E8C"/>
    <w:rsid w:val="00D533D5"/>
    <w:rsid w:val="00D53649"/>
    <w:rsid w:val="00D537E2"/>
    <w:rsid w:val="00D537EE"/>
    <w:rsid w:val="00D53830"/>
    <w:rsid w:val="00D5388B"/>
    <w:rsid w:val="00D53B6E"/>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2DE"/>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3EF9"/>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306D"/>
    <w:rsid w:val="00D930E1"/>
    <w:rsid w:val="00D931C3"/>
    <w:rsid w:val="00D9351D"/>
    <w:rsid w:val="00D9354D"/>
    <w:rsid w:val="00D935C0"/>
    <w:rsid w:val="00D93935"/>
    <w:rsid w:val="00D940DC"/>
    <w:rsid w:val="00D9415C"/>
    <w:rsid w:val="00D942CC"/>
    <w:rsid w:val="00D94368"/>
    <w:rsid w:val="00D944E4"/>
    <w:rsid w:val="00D9463D"/>
    <w:rsid w:val="00D946C3"/>
    <w:rsid w:val="00D94777"/>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DB7"/>
    <w:rsid w:val="00DB7E51"/>
    <w:rsid w:val="00DC0249"/>
    <w:rsid w:val="00DC043D"/>
    <w:rsid w:val="00DC0492"/>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22"/>
    <w:rsid w:val="00DC4243"/>
    <w:rsid w:val="00DC449E"/>
    <w:rsid w:val="00DC45E9"/>
    <w:rsid w:val="00DC4846"/>
    <w:rsid w:val="00DC491F"/>
    <w:rsid w:val="00DC4B8C"/>
    <w:rsid w:val="00DC4C17"/>
    <w:rsid w:val="00DC4E51"/>
    <w:rsid w:val="00DC4FD7"/>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AF1"/>
    <w:rsid w:val="00DD2BAA"/>
    <w:rsid w:val="00DD3029"/>
    <w:rsid w:val="00DD31D3"/>
    <w:rsid w:val="00DD3A75"/>
    <w:rsid w:val="00DD3DA0"/>
    <w:rsid w:val="00DD4165"/>
    <w:rsid w:val="00DD4262"/>
    <w:rsid w:val="00DD4F00"/>
    <w:rsid w:val="00DD512C"/>
    <w:rsid w:val="00DD5458"/>
    <w:rsid w:val="00DD55E0"/>
    <w:rsid w:val="00DD57D6"/>
    <w:rsid w:val="00DD5890"/>
    <w:rsid w:val="00DD593A"/>
    <w:rsid w:val="00DD5CDF"/>
    <w:rsid w:val="00DD65D9"/>
    <w:rsid w:val="00DD698F"/>
    <w:rsid w:val="00DD6B32"/>
    <w:rsid w:val="00DD70CA"/>
    <w:rsid w:val="00DD746C"/>
    <w:rsid w:val="00DD7B8A"/>
    <w:rsid w:val="00DD7C5B"/>
    <w:rsid w:val="00DE0297"/>
    <w:rsid w:val="00DE070A"/>
    <w:rsid w:val="00DE0765"/>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45F"/>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7C"/>
    <w:rsid w:val="00E00BC3"/>
    <w:rsid w:val="00E00C89"/>
    <w:rsid w:val="00E00CFA"/>
    <w:rsid w:val="00E011D7"/>
    <w:rsid w:val="00E012BA"/>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19F"/>
    <w:rsid w:val="00E1121B"/>
    <w:rsid w:val="00E11D7A"/>
    <w:rsid w:val="00E11D95"/>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DB7"/>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853"/>
    <w:rsid w:val="00E30A8E"/>
    <w:rsid w:val="00E30DED"/>
    <w:rsid w:val="00E30EA7"/>
    <w:rsid w:val="00E30F2D"/>
    <w:rsid w:val="00E31389"/>
    <w:rsid w:val="00E31798"/>
    <w:rsid w:val="00E317D7"/>
    <w:rsid w:val="00E31802"/>
    <w:rsid w:val="00E318E5"/>
    <w:rsid w:val="00E31954"/>
    <w:rsid w:val="00E319DB"/>
    <w:rsid w:val="00E31AFC"/>
    <w:rsid w:val="00E31B19"/>
    <w:rsid w:val="00E31D33"/>
    <w:rsid w:val="00E31DDF"/>
    <w:rsid w:val="00E31DF3"/>
    <w:rsid w:val="00E31E9E"/>
    <w:rsid w:val="00E31EFB"/>
    <w:rsid w:val="00E31F77"/>
    <w:rsid w:val="00E31F92"/>
    <w:rsid w:val="00E3217F"/>
    <w:rsid w:val="00E32269"/>
    <w:rsid w:val="00E3250F"/>
    <w:rsid w:val="00E32CEE"/>
    <w:rsid w:val="00E32FC9"/>
    <w:rsid w:val="00E3305C"/>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879"/>
    <w:rsid w:val="00E42B1B"/>
    <w:rsid w:val="00E432D6"/>
    <w:rsid w:val="00E43321"/>
    <w:rsid w:val="00E4381C"/>
    <w:rsid w:val="00E43CF0"/>
    <w:rsid w:val="00E43E31"/>
    <w:rsid w:val="00E43F0C"/>
    <w:rsid w:val="00E44906"/>
    <w:rsid w:val="00E44FBC"/>
    <w:rsid w:val="00E453C8"/>
    <w:rsid w:val="00E4590D"/>
    <w:rsid w:val="00E45A74"/>
    <w:rsid w:val="00E45C77"/>
    <w:rsid w:val="00E45DC0"/>
    <w:rsid w:val="00E45FAD"/>
    <w:rsid w:val="00E4608B"/>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55"/>
    <w:rsid w:val="00E52B70"/>
    <w:rsid w:val="00E52D98"/>
    <w:rsid w:val="00E530EB"/>
    <w:rsid w:val="00E53323"/>
    <w:rsid w:val="00E5338C"/>
    <w:rsid w:val="00E53574"/>
    <w:rsid w:val="00E53973"/>
    <w:rsid w:val="00E53A01"/>
    <w:rsid w:val="00E54139"/>
    <w:rsid w:val="00E54357"/>
    <w:rsid w:val="00E54373"/>
    <w:rsid w:val="00E5437B"/>
    <w:rsid w:val="00E54608"/>
    <w:rsid w:val="00E546BF"/>
    <w:rsid w:val="00E546F5"/>
    <w:rsid w:val="00E5475F"/>
    <w:rsid w:val="00E54B5A"/>
    <w:rsid w:val="00E55876"/>
    <w:rsid w:val="00E558FF"/>
    <w:rsid w:val="00E55915"/>
    <w:rsid w:val="00E55A68"/>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0B"/>
    <w:rsid w:val="00E60C3A"/>
    <w:rsid w:val="00E611DD"/>
    <w:rsid w:val="00E61300"/>
    <w:rsid w:val="00E61936"/>
    <w:rsid w:val="00E6197B"/>
    <w:rsid w:val="00E6197E"/>
    <w:rsid w:val="00E61FD9"/>
    <w:rsid w:val="00E627DD"/>
    <w:rsid w:val="00E62CD2"/>
    <w:rsid w:val="00E62EB1"/>
    <w:rsid w:val="00E62EE6"/>
    <w:rsid w:val="00E6328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3B1D"/>
    <w:rsid w:val="00E74CBD"/>
    <w:rsid w:val="00E74E2F"/>
    <w:rsid w:val="00E74F5D"/>
    <w:rsid w:val="00E75093"/>
    <w:rsid w:val="00E754EF"/>
    <w:rsid w:val="00E756E5"/>
    <w:rsid w:val="00E76034"/>
    <w:rsid w:val="00E76A6D"/>
    <w:rsid w:val="00E76B17"/>
    <w:rsid w:val="00E772AC"/>
    <w:rsid w:val="00E773DE"/>
    <w:rsid w:val="00E7743F"/>
    <w:rsid w:val="00E77629"/>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224"/>
    <w:rsid w:val="00E87266"/>
    <w:rsid w:val="00E876B9"/>
    <w:rsid w:val="00E87742"/>
    <w:rsid w:val="00E87C5B"/>
    <w:rsid w:val="00E8B3D4"/>
    <w:rsid w:val="00E901CF"/>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616B"/>
    <w:rsid w:val="00E96456"/>
    <w:rsid w:val="00E96A29"/>
    <w:rsid w:val="00E96B28"/>
    <w:rsid w:val="00E96B37"/>
    <w:rsid w:val="00E96F60"/>
    <w:rsid w:val="00E96FE6"/>
    <w:rsid w:val="00E9716F"/>
    <w:rsid w:val="00E973A1"/>
    <w:rsid w:val="00E976E7"/>
    <w:rsid w:val="00E9785A"/>
    <w:rsid w:val="00E979CC"/>
    <w:rsid w:val="00E97BC7"/>
    <w:rsid w:val="00E97C53"/>
    <w:rsid w:val="00E97DA3"/>
    <w:rsid w:val="00E97E8E"/>
    <w:rsid w:val="00EA0015"/>
    <w:rsid w:val="00EA0240"/>
    <w:rsid w:val="00EA03E4"/>
    <w:rsid w:val="00EA0417"/>
    <w:rsid w:val="00EA0B25"/>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0C58"/>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1E14"/>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5FB"/>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1C2"/>
    <w:rsid w:val="00EE14E6"/>
    <w:rsid w:val="00EE16D5"/>
    <w:rsid w:val="00EE19FF"/>
    <w:rsid w:val="00EE1DA7"/>
    <w:rsid w:val="00EE276E"/>
    <w:rsid w:val="00EE2934"/>
    <w:rsid w:val="00EE29E1"/>
    <w:rsid w:val="00EE2A61"/>
    <w:rsid w:val="00EE2B52"/>
    <w:rsid w:val="00EE2BE6"/>
    <w:rsid w:val="00EE3663"/>
    <w:rsid w:val="00EE3AC4"/>
    <w:rsid w:val="00EE3B83"/>
    <w:rsid w:val="00EE3BBD"/>
    <w:rsid w:val="00EE3CCD"/>
    <w:rsid w:val="00EE4127"/>
    <w:rsid w:val="00EE41C4"/>
    <w:rsid w:val="00EE421C"/>
    <w:rsid w:val="00EE43FE"/>
    <w:rsid w:val="00EE4568"/>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4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01"/>
    <w:rsid w:val="00F03C51"/>
    <w:rsid w:val="00F03DF4"/>
    <w:rsid w:val="00F04405"/>
    <w:rsid w:val="00F0473A"/>
    <w:rsid w:val="00F047E5"/>
    <w:rsid w:val="00F049B5"/>
    <w:rsid w:val="00F04B10"/>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6E3A"/>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30B"/>
    <w:rsid w:val="00F1162E"/>
    <w:rsid w:val="00F11A19"/>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97B"/>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0FA5"/>
    <w:rsid w:val="00F3132A"/>
    <w:rsid w:val="00F31638"/>
    <w:rsid w:val="00F31697"/>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3"/>
    <w:rsid w:val="00F52339"/>
    <w:rsid w:val="00F523B0"/>
    <w:rsid w:val="00F525BE"/>
    <w:rsid w:val="00F5277A"/>
    <w:rsid w:val="00F527A9"/>
    <w:rsid w:val="00F52837"/>
    <w:rsid w:val="00F529B8"/>
    <w:rsid w:val="00F529D8"/>
    <w:rsid w:val="00F52CFB"/>
    <w:rsid w:val="00F52E76"/>
    <w:rsid w:val="00F531F5"/>
    <w:rsid w:val="00F532E8"/>
    <w:rsid w:val="00F532FF"/>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F29"/>
    <w:rsid w:val="00F5721E"/>
    <w:rsid w:val="00F5784C"/>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C3B"/>
    <w:rsid w:val="00F631D4"/>
    <w:rsid w:val="00F63578"/>
    <w:rsid w:val="00F63754"/>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9AA"/>
    <w:rsid w:val="00F67AFF"/>
    <w:rsid w:val="00F67C8B"/>
    <w:rsid w:val="00F67EDD"/>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3A"/>
    <w:rsid w:val="00F71DB3"/>
    <w:rsid w:val="00F71E16"/>
    <w:rsid w:val="00F72091"/>
    <w:rsid w:val="00F7214E"/>
    <w:rsid w:val="00F724CE"/>
    <w:rsid w:val="00F7284C"/>
    <w:rsid w:val="00F72B2F"/>
    <w:rsid w:val="00F72B7C"/>
    <w:rsid w:val="00F72C8C"/>
    <w:rsid w:val="00F72E89"/>
    <w:rsid w:val="00F72F3F"/>
    <w:rsid w:val="00F73606"/>
    <w:rsid w:val="00F73BD9"/>
    <w:rsid w:val="00F7402C"/>
    <w:rsid w:val="00F744B5"/>
    <w:rsid w:val="00F74707"/>
    <w:rsid w:val="00F74955"/>
    <w:rsid w:val="00F74C10"/>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3D"/>
    <w:rsid w:val="00F862F1"/>
    <w:rsid w:val="00F866D1"/>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474"/>
    <w:rsid w:val="00F91504"/>
    <w:rsid w:val="00F91723"/>
    <w:rsid w:val="00F9199B"/>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887"/>
    <w:rsid w:val="00FA1A9F"/>
    <w:rsid w:val="00FA1EDB"/>
    <w:rsid w:val="00FA1FC4"/>
    <w:rsid w:val="00FA23FB"/>
    <w:rsid w:val="00FA26BE"/>
    <w:rsid w:val="00FA2756"/>
    <w:rsid w:val="00FA2C35"/>
    <w:rsid w:val="00FA2CD9"/>
    <w:rsid w:val="00FA2EA0"/>
    <w:rsid w:val="00FA2FA9"/>
    <w:rsid w:val="00FA31D1"/>
    <w:rsid w:val="00FA31E7"/>
    <w:rsid w:val="00FA3CF3"/>
    <w:rsid w:val="00FA3DC3"/>
    <w:rsid w:val="00FA3E3B"/>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7E5"/>
    <w:rsid w:val="00FA7A0C"/>
    <w:rsid w:val="00FA7B92"/>
    <w:rsid w:val="00FA7E65"/>
    <w:rsid w:val="00FB049A"/>
    <w:rsid w:val="00FB052D"/>
    <w:rsid w:val="00FB1415"/>
    <w:rsid w:val="00FB145D"/>
    <w:rsid w:val="00FB1469"/>
    <w:rsid w:val="00FB14B8"/>
    <w:rsid w:val="00FB167E"/>
    <w:rsid w:val="00FB1A41"/>
    <w:rsid w:val="00FB1F3A"/>
    <w:rsid w:val="00FB1FC8"/>
    <w:rsid w:val="00FB216D"/>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785"/>
    <w:rsid w:val="00FD2E65"/>
    <w:rsid w:val="00FD33FC"/>
    <w:rsid w:val="00FD3447"/>
    <w:rsid w:val="00FD34CC"/>
    <w:rsid w:val="00FD3730"/>
    <w:rsid w:val="00FD3ADE"/>
    <w:rsid w:val="00FD3B08"/>
    <w:rsid w:val="00FD3C32"/>
    <w:rsid w:val="00FD3CB1"/>
    <w:rsid w:val="00FD3FD3"/>
    <w:rsid w:val="00FD4101"/>
    <w:rsid w:val="00FD4493"/>
    <w:rsid w:val="00FD470B"/>
    <w:rsid w:val="00FD4806"/>
    <w:rsid w:val="00FD48C4"/>
    <w:rsid w:val="00FD4BA4"/>
    <w:rsid w:val="00FD50E2"/>
    <w:rsid w:val="00FD534E"/>
    <w:rsid w:val="00FD56C7"/>
    <w:rsid w:val="00FD570D"/>
    <w:rsid w:val="00FD5812"/>
    <w:rsid w:val="00FD587F"/>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425"/>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47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6C2"/>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400"/>
    <w:rsid w:val="00FF35C5"/>
    <w:rsid w:val="00FF3800"/>
    <w:rsid w:val="00FF3ACB"/>
    <w:rsid w:val="00FF3B7F"/>
    <w:rsid w:val="00FF3C7F"/>
    <w:rsid w:val="00FF42CF"/>
    <w:rsid w:val="00FF4731"/>
    <w:rsid w:val="00FF4A56"/>
    <w:rsid w:val="00FF4C2E"/>
    <w:rsid w:val="00FF4C8E"/>
    <w:rsid w:val="00FF4EAA"/>
    <w:rsid w:val="00FF4F61"/>
    <w:rsid w:val="00FF4F8A"/>
    <w:rsid w:val="00FF4F92"/>
    <w:rsid w:val="00FF525A"/>
    <w:rsid w:val="00FF54EB"/>
    <w:rsid w:val="00FF5844"/>
    <w:rsid w:val="00FF5977"/>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26A00C-EA98-4E22-B995-68B9A958E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B1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953202">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RBI5PAMIO524-1616901215-68989</_dlc_DocId>
    <_dlc_DocIdUrl xmlns="71c5aaf6-e6ce-465b-b873-5148d2a4c105">
      <Url>https://nokia.sharepoint.com/sites/gxp/_layouts/15/DocIdRedir.aspx?ID=RBI5PAMIO524-1616901215-68989</Url>
      <Description>RBI5PAMIO524-1616901215-68989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5D4DE4CF-C732-4CC5-AB91-7E9E2F5B7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1587</TotalTime>
  <Pages>7</Pages>
  <Words>889</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398</cp:revision>
  <cp:lastPrinted>2016-06-25T09:35:00Z</cp:lastPrinted>
  <dcterms:created xsi:type="dcterms:W3CDTF">2025-02-08T20:00:00Z</dcterms:created>
  <dcterms:modified xsi:type="dcterms:W3CDTF">2026-01-30T13:11:00Z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58d18ca7-5c84-4dee-8fa3-8693beee7d6b</vt:lpwstr>
  </property>
  <property fmtid="{D5CDD505-2E9C-101B-9397-08002B2CF9AE}" pid="9" name="MediaServiceImageTags">
    <vt:lpwstr/>
  </property>
</Properties>
</file>